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2A8F" w14:textId="4A6BF0DA" w:rsidR="00EE2F38" w:rsidRPr="00B915CA" w:rsidRDefault="003061E2" w:rsidP="004910C1">
      <w:pPr>
        <w:widowControl/>
        <w:spacing w:beforeLines="25" w:before="90" w:line="0" w:lineRule="atLeast"/>
        <w:jc w:val="center"/>
        <w:rPr>
          <w:b/>
          <w:spacing w:val="20"/>
          <w:sz w:val="28"/>
          <w:szCs w:val="26"/>
        </w:rPr>
      </w:pPr>
      <w:r w:rsidRPr="00B915CA">
        <w:rPr>
          <w:rFonts w:eastAsia="DFKai-SB"/>
          <w:b/>
          <w:spacing w:val="20"/>
          <w:kern w:val="0"/>
          <w:sz w:val="28"/>
          <w:szCs w:val="22"/>
        </w:rPr>
        <w:t>2024/25</w:t>
      </w:r>
      <w:r w:rsidR="00160267" w:rsidRPr="00B915CA">
        <w:rPr>
          <w:rFonts w:hint="eastAsia"/>
          <w:b/>
          <w:spacing w:val="20"/>
          <w:sz w:val="26"/>
          <w:szCs w:val="26"/>
        </w:rPr>
        <w:t>價</w:t>
      </w:r>
      <w:r w:rsidR="00160267" w:rsidRPr="00B915CA">
        <w:rPr>
          <w:rFonts w:hint="eastAsia"/>
          <w:b/>
          <w:spacing w:val="20"/>
          <w:sz w:val="28"/>
          <w:szCs w:val="26"/>
        </w:rPr>
        <w:t>值觀教育傑出教學獎</w:t>
      </w:r>
      <w:r w:rsidR="009F559B" w:rsidRPr="00B915CA">
        <w:rPr>
          <w:b/>
          <w:spacing w:val="20"/>
          <w:sz w:val="28"/>
          <w:szCs w:val="26"/>
        </w:rPr>
        <w:t xml:space="preserve"> </w:t>
      </w:r>
      <w:r w:rsidR="00EE2F38" w:rsidRPr="00B915CA">
        <w:rPr>
          <w:b/>
          <w:spacing w:val="20"/>
          <w:sz w:val="28"/>
          <w:szCs w:val="26"/>
        </w:rPr>
        <w:t xml:space="preserve">     </w:t>
      </w:r>
    </w:p>
    <w:p w14:paraId="226BB187" w14:textId="2DEAF7E3" w:rsidR="00EE2F38" w:rsidRPr="00B915CA" w:rsidRDefault="00FE0D02" w:rsidP="00EE2F38">
      <w:pPr>
        <w:widowControl/>
        <w:spacing w:beforeLines="25" w:before="90" w:line="0" w:lineRule="atLeast"/>
        <w:jc w:val="center"/>
        <w:rPr>
          <w:spacing w:val="20"/>
          <w:sz w:val="25"/>
          <w:szCs w:val="25"/>
        </w:rPr>
      </w:pPr>
      <w:r w:rsidRPr="00B915CA">
        <w:rPr>
          <w:rFonts w:asciiTheme="majorEastAsia" w:eastAsiaTheme="majorEastAsia" w:hAnsiTheme="majorEastAsia" w:hint="eastAsia"/>
          <w:b/>
          <w:spacing w:val="20"/>
          <w:sz w:val="28"/>
          <w:u w:val="single"/>
        </w:rPr>
        <w:t>教</w:t>
      </w:r>
      <w:r w:rsidR="003061E2" w:rsidRPr="00B915CA">
        <w:rPr>
          <w:rFonts w:asciiTheme="majorEastAsia" w:eastAsiaTheme="majorEastAsia" w:hAnsiTheme="majorEastAsia" w:hint="eastAsia"/>
          <w:b/>
          <w:spacing w:val="20"/>
          <w:sz w:val="28"/>
          <w:u w:val="single"/>
          <w:lang w:eastAsia="zh-HK"/>
        </w:rPr>
        <w:t>案</w:t>
      </w:r>
    </w:p>
    <w:p w14:paraId="61D83F36" w14:textId="2FB54DF2" w:rsidR="00160267" w:rsidRPr="00B915CA" w:rsidRDefault="00160267" w:rsidP="00160267">
      <w:pPr>
        <w:widowControl/>
        <w:spacing w:line="0" w:lineRule="atLeast"/>
        <w:jc w:val="center"/>
        <w:rPr>
          <w:b/>
          <w:spacing w:val="20"/>
          <w:sz w:val="28"/>
          <w:szCs w:val="26"/>
        </w:rPr>
      </w:pPr>
    </w:p>
    <w:tbl>
      <w:tblPr>
        <w:tblStyle w:val="TableGrid"/>
        <w:tblW w:w="9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
        <w:gridCol w:w="4253"/>
        <w:gridCol w:w="2399"/>
      </w:tblGrid>
      <w:tr w:rsidR="00160267" w:rsidRPr="00B915CA" w14:paraId="0776F2E4" w14:textId="77777777" w:rsidTr="00D9786E">
        <w:tc>
          <w:tcPr>
            <w:tcW w:w="9487" w:type="dxa"/>
            <w:gridSpan w:val="4"/>
            <w:vAlign w:val="center"/>
          </w:tcPr>
          <w:p w14:paraId="1A6D5869" w14:textId="77777777" w:rsidR="00160267" w:rsidRPr="00B915CA" w:rsidRDefault="00160267" w:rsidP="006C37C0">
            <w:pPr>
              <w:widowControl/>
              <w:spacing w:line="0" w:lineRule="atLeast"/>
              <w:jc w:val="both"/>
              <w:rPr>
                <w:spacing w:val="20"/>
                <w:sz w:val="26"/>
                <w:szCs w:val="26"/>
              </w:rPr>
            </w:pPr>
          </w:p>
          <w:p w14:paraId="150BF9B3" w14:textId="3F9F3416" w:rsidR="009F559B" w:rsidRPr="00B915CA" w:rsidRDefault="009F559B" w:rsidP="006C37C0">
            <w:pPr>
              <w:widowControl/>
              <w:spacing w:line="0" w:lineRule="atLeast"/>
              <w:jc w:val="both"/>
              <w:rPr>
                <w:spacing w:val="20"/>
                <w:sz w:val="26"/>
                <w:szCs w:val="26"/>
              </w:rPr>
            </w:pPr>
            <w:r w:rsidRPr="00B915CA">
              <w:rPr>
                <w:rFonts w:hint="eastAsia"/>
                <w:b/>
                <w:spacing w:val="20"/>
                <w:sz w:val="28"/>
                <w:szCs w:val="28"/>
                <w:lang w:eastAsia="zh-HK"/>
              </w:rPr>
              <w:t>學校名稱：</w:t>
            </w:r>
            <w:r w:rsidR="00A62288" w:rsidRPr="00B915CA">
              <w:rPr>
                <w:bCs/>
                <w:spacing w:val="20"/>
                <w:sz w:val="28"/>
                <w:szCs w:val="28"/>
                <w:u w:val="single"/>
              </w:rPr>
              <w:t xml:space="preserve">    </w:t>
            </w:r>
            <w:r w:rsidR="00A62288" w:rsidRPr="00B915CA">
              <w:rPr>
                <w:rFonts w:eastAsia="DFKai-SB" w:hint="eastAsia"/>
                <w:spacing w:val="10"/>
                <w:sz w:val="28"/>
                <w:szCs w:val="26"/>
                <w:u w:val="single"/>
                <w:lang w:eastAsia="zh-HK"/>
              </w:rPr>
              <w:t>崇真書院</w:t>
            </w:r>
            <w:r w:rsidR="00A62288" w:rsidRPr="00B915CA">
              <w:rPr>
                <w:sz w:val="28"/>
                <w:szCs w:val="28"/>
                <w:u w:val="single"/>
              </w:rPr>
              <w:t xml:space="preserve">         </w:t>
            </w:r>
          </w:p>
        </w:tc>
      </w:tr>
      <w:tr w:rsidR="00160267" w:rsidRPr="00B915CA" w14:paraId="23D2ABBE" w14:textId="77777777" w:rsidTr="00D9786E">
        <w:tc>
          <w:tcPr>
            <w:tcW w:w="9487" w:type="dxa"/>
            <w:gridSpan w:val="4"/>
            <w:vAlign w:val="center"/>
          </w:tcPr>
          <w:p w14:paraId="735520A7" w14:textId="77777777" w:rsidR="00160267" w:rsidRPr="00B915CA" w:rsidRDefault="00160267" w:rsidP="00EB20A9">
            <w:pPr>
              <w:widowControl/>
              <w:spacing w:line="0" w:lineRule="atLeast"/>
              <w:ind w:hanging="197"/>
              <w:jc w:val="both"/>
              <w:rPr>
                <w:rFonts w:ascii="PMingLiU" w:hAnsi="PMingLiU"/>
                <w:spacing w:val="20"/>
                <w:sz w:val="26"/>
                <w:szCs w:val="26"/>
              </w:rPr>
            </w:pPr>
          </w:p>
        </w:tc>
      </w:tr>
      <w:tr w:rsidR="00160267" w:rsidRPr="00B915CA" w14:paraId="56AE17DB" w14:textId="77777777" w:rsidTr="0076106A">
        <w:trPr>
          <w:trHeight w:val="1038"/>
        </w:trPr>
        <w:tc>
          <w:tcPr>
            <w:tcW w:w="9487" w:type="dxa"/>
            <w:gridSpan w:val="4"/>
            <w:tcBorders>
              <w:bottom w:val="single" w:sz="4" w:space="0" w:color="auto"/>
            </w:tcBorders>
            <w:vAlign w:val="center"/>
          </w:tcPr>
          <w:p w14:paraId="34B143E3" w14:textId="77777777" w:rsidR="0076106A" w:rsidRDefault="00160267" w:rsidP="00EB20A9">
            <w:pPr>
              <w:pStyle w:val="ListParagraph"/>
              <w:widowControl/>
              <w:numPr>
                <w:ilvl w:val="0"/>
                <w:numId w:val="61"/>
              </w:numPr>
              <w:spacing w:beforeLines="25" w:before="90" w:afterLines="25" w:after="90" w:line="0" w:lineRule="atLeast"/>
              <w:ind w:leftChars="0" w:left="523"/>
              <w:jc w:val="both"/>
              <w:rPr>
                <w:rFonts w:ascii="PMingLiU" w:hAnsi="PMingLiU"/>
                <w:b/>
                <w:spacing w:val="20"/>
                <w:sz w:val="26"/>
                <w:szCs w:val="26"/>
              </w:rPr>
            </w:pPr>
            <w:r w:rsidRPr="00EB20A9">
              <w:rPr>
                <w:rFonts w:ascii="PMingLiU" w:hAnsi="PMingLiU" w:hint="eastAsia"/>
                <w:b/>
                <w:spacing w:val="20"/>
                <w:sz w:val="26"/>
                <w:szCs w:val="26"/>
              </w:rPr>
              <w:t>教學</w:t>
            </w:r>
            <w:r w:rsidR="003061E2" w:rsidRPr="00EB20A9">
              <w:rPr>
                <w:rFonts w:ascii="PMingLiU" w:hAnsi="PMingLiU" w:hint="eastAsia"/>
                <w:b/>
                <w:spacing w:val="20"/>
                <w:sz w:val="26"/>
                <w:szCs w:val="26"/>
              </w:rPr>
              <w:t>單元／</w:t>
            </w:r>
            <w:r w:rsidRPr="00EB20A9">
              <w:rPr>
                <w:rFonts w:ascii="PMingLiU" w:hAnsi="PMingLiU" w:hint="eastAsia"/>
                <w:b/>
                <w:spacing w:val="20"/>
                <w:sz w:val="26"/>
                <w:szCs w:val="26"/>
              </w:rPr>
              <w:t>課題：</w:t>
            </w:r>
          </w:p>
          <w:p w14:paraId="64136247" w14:textId="6DC1CD39" w:rsidR="00716949" w:rsidRPr="0076106A" w:rsidRDefault="0076106A" w:rsidP="0076106A">
            <w:pPr>
              <w:widowControl/>
              <w:spacing w:beforeLines="25" w:before="90" w:afterLines="25" w:after="90" w:line="0" w:lineRule="atLeast"/>
              <w:jc w:val="both"/>
              <w:rPr>
                <w:rFonts w:ascii="PMingLiU" w:hAnsi="PMingLiU"/>
                <w:b/>
                <w:spacing w:val="20"/>
                <w:sz w:val="26"/>
                <w:szCs w:val="26"/>
              </w:rPr>
            </w:pPr>
            <w:r>
              <w:rPr>
                <w:rFonts w:ascii="DFKai-SB" w:eastAsia="DFKai-SB" w:hAnsi="DFKai-SB" w:hint="eastAsia"/>
                <w:spacing w:val="20"/>
                <w:sz w:val="26"/>
                <w:szCs w:val="26"/>
              </w:rPr>
              <w:t xml:space="preserve"> </w:t>
            </w:r>
            <w:r>
              <w:rPr>
                <w:rFonts w:ascii="DFKai-SB" w:eastAsia="DFKai-SB" w:hAnsi="DFKai-SB"/>
                <w:spacing w:val="20"/>
                <w:sz w:val="26"/>
                <w:szCs w:val="26"/>
              </w:rPr>
              <w:t xml:space="preserve">  </w:t>
            </w:r>
            <w:r w:rsidRPr="00B915CA">
              <w:rPr>
                <w:rFonts w:ascii="DFKai-SB" w:eastAsia="DFKai-SB" w:hAnsi="DFKai-SB" w:hint="eastAsia"/>
                <w:spacing w:val="20"/>
                <w:sz w:val="26"/>
                <w:szCs w:val="26"/>
              </w:rPr>
              <w:t>裝載得滿的孝心—低糖中式糕點製作</w:t>
            </w:r>
          </w:p>
        </w:tc>
      </w:tr>
      <w:tr w:rsidR="00576950" w:rsidRPr="00B915CA" w14:paraId="106B757D" w14:textId="77777777" w:rsidTr="00D97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vAlign w:val="center"/>
          </w:tcPr>
          <w:p w14:paraId="38A6B3AB" w14:textId="0CB72CA0" w:rsidR="00576950" w:rsidRPr="00B915CA" w:rsidRDefault="00576950" w:rsidP="000A1D86">
            <w:pPr>
              <w:widowControl/>
              <w:spacing w:line="0" w:lineRule="atLeast"/>
              <w:jc w:val="both"/>
              <w:rPr>
                <w:rFonts w:eastAsia="DFKai-SB"/>
                <w:spacing w:val="10"/>
                <w:sz w:val="28"/>
                <w:szCs w:val="26"/>
                <w:u w:val="single"/>
                <w:lang w:eastAsia="zh-HK"/>
              </w:rPr>
            </w:pPr>
          </w:p>
        </w:tc>
        <w:tc>
          <w:tcPr>
            <w:tcW w:w="4536" w:type="dxa"/>
            <w:gridSpan w:val="2"/>
            <w:tcBorders>
              <w:top w:val="nil"/>
              <w:left w:val="nil"/>
              <w:bottom w:val="nil"/>
              <w:right w:val="nil"/>
            </w:tcBorders>
            <w:vAlign w:val="center"/>
          </w:tcPr>
          <w:p w14:paraId="6E47800F" w14:textId="63AA1652" w:rsidR="00576950" w:rsidRPr="00B915CA" w:rsidRDefault="00576950" w:rsidP="000A1D86">
            <w:pPr>
              <w:widowControl/>
              <w:spacing w:line="0" w:lineRule="atLeast"/>
              <w:jc w:val="both"/>
              <w:rPr>
                <w:rFonts w:eastAsia="DFKai-SB"/>
                <w:spacing w:val="10"/>
                <w:sz w:val="28"/>
                <w:szCs w:val="26"/>
                <w:u w:val="single"/>
                <w:lang w:eastAsia="zh-HK"/>
              </w:rPr>
            </w:pPr>
          </w:p>
        </w:tc>
        <w:tc>
          <w:tcPr>
            <w:tcW w:w="2399" w:type="dxa"/>
            <w:tcBorders>
              <w:top w:val="nil"/>
              <w:left w:val="nil"/>
              <w:bottom w:val="nil"/>
              <w:right w:val="nil"/>
            </w:tcBorders>
            <w:vAlign w:val="center"/>
          </w:tcPr>
          <w:p w14:paraId="4808B097" w14:textId="77777777" w:rsidR="00576950" w:rsidRPr="00B915CA" w:rsidRDefault="00576950" w:rsidP="000A1D86">
            <w:pPr>
              <w:widowControl/>
              <w:spacing w:line="0" w:lineRule="atLeast"/>
              <w:jc w:val="both"/>
              <w:rPr>
                <w:rFonts w:eastAsia="DFKai-SB"/>
                <w:spacing w:val="10"/>
                <w:sz w:val="28"/>
                <w:szCs w:val="26"/>
                <w:u w:val="single"/>
                <w:lang w:eastAsia="zh-HK"/>
              </w:rPr>
            </w:pPr>
          </w:p>
        </w:tc>
      </w:tr>
      <w:tr w:rsidR="00160267" w:rsidRPr="00B915CA" w14:paraId="68653C69" w14:textId="77777777" w:rsidTr="00D97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vAlign w:val="center"/>
          </w:tcPr>
          <w:p w14:paraId="0131ADB5" w14:textId="792D99B9" w:rsidR="00160267" w:rsidRPr="00B915CA" w:rsidRDefault="00AD0A3A" w:rsidP="006C37C0">
            <w:pPr>
              <w:widowControl/>
              <w:spacing w:beforeLines="25" w:before="90" w:afterLines="25" w:after="90" w:line="0" w:lineRule="atLeast"/>
              <w:jc w:val="both"/>
              <w:rPr>
                <w:rFonts w:ascii="PMingLiU" w:hAnsi="PMingLiU"/>
                <w:b/>
                <w:spacing w:val="20"/>
                <w:sz w:val="26"/>
                <w:szCs w:val="26"/>
              </w:rPr>
            </w:pPr>
            <w:r>
              <w:rPr>
                <w:b/>
                <w:spacing w:val="20"/>
                <w:sz w:val="26"/>
                <w:szCs w:val="26"/>
              </w:rPr>
              <w:t>2</w:t>
            </w:r>
            <w:r w:rsidR="00160267" w:rsidRPr="00B915CA">
              <w:rPr>
                <w:b/>
                <w:spacing w:val="20"/>
                <w:sz w:val="26"/>
                <w:szCs w:val="26"/>
              </w:rPr>
              <w:t>.</w:t>
            </w:r>
            <w:r w:rsidR="00160267" w:rsidRPr="00B915CA">
              <w:rPr>
                <w:b/>
                <w:spacing w:val="20"/>
                <w:sz w:val="26"/>
                <w:szCs w:val="26"/>
              </w:rPr>
              <w:tab/>
            </w:r>
            <w:r w:rsidR="00160267" w:rsidRPr="00B915CA">
              <w:rPr>
                <w:rFonts w:ascii="PMingLiU" w:hAnsi="PMingLiU" w:hint="eastAsia"/>
                <w:b/>
                <w:spacing w:val="20"/>
                <w:sz w:val="26"/>
                <w:szCs w:val="26"/>
              </w:rPr>
              <w:t>教學時間：</w:t>
            </w:r>
          </w:p>
        </w:tc>
        <w:tc>
          <w:tcPr>
            <w:tcW w:w="4536" w:type="dxa"/>
            <w:gridSpan w:val="2"/>
            <w:tcBorders>
              <w:top w:val="nil"/>
              <w:left w:val="nil"/>
              <w:bottom w:val="nil"/>
              <w:right w:val="nil"/>
            </w:tcBorders>
            <w:vAlign w:val="center"/>
          </w:tcPr>
          <w:p w14:paraId="56C5CD0D" w14:textId="77777777" w:rsidR="0076106A" w:rsidRDefault="0076106A" w:rsidP="0076106A">
            <w:pPr>
              <w:widowControl/>
              <w:spacing w:line="0" w:lineRule="atLeast"/>
              <w:rPr>
                <w:rFonts w:eastAsia="DFKai-SB"/>
                <w:spacing w:val="10"/>
                <w:sz w:val="28"/>
                <w:szCs w:val="26"/>
                <w:u w:val="single"/>
              </w:rPr>
            </w:pPr>
          </w:p>
          <w:p w14:paraId="5A00259F" w14:textId="3EEAF500" w:rsidR="0076106A" w:rsidRDefault="00286970" w:rsidP="0076106A">
            <w:pPr>
              <w:widowControl/>
              <w:spacing w:line="0" w:lineRule="atLeast"/>
              <w:rPr>
                <w:rFonts w:ascii="DFKai-SB" w:eastAsia="DFKai-SB" w:hAnsi="DFKai-SB"/>
                <w:spacing w:val="20"/>
                <w:sz w:val="26"/>
                <w:szCs w:val="26"/>
              </w:rPr>
            </w:pPr>
            <w:r w:rsidRPr="00B915CA">
              <w:rPr>
                <w:rFonts w:eastAsia="DFKai-SB"/>
                <w:spacing w:val="10"/>
                <w:sz w:val="28"/>
                <w:szCs w:val="26"/>
                <w:u w:val="single"/>
              </w:rPr>
              <w:t>90</w:t>
            </w:r>
            <w:r w:rsidR="00160267" w:rsidRPr="00B915CA">
              <w:rPr>
                <w:rFonts w:ascii="PMingLiU" w:hAnsi="PMingLiU" w:hint="eastAsia"/>
                <w:spacing w:val="20"/>
                <w:sz w:val="26"/>
                <w:szCs w:val="26"/>
              </w:rPr>
              <w:t>分鐘</w:t>
            </w:r>
          </w:p>
          <w:p w14:paraId="69E1AFD3" w14:textId="52B029D7" w:rsidR="00160267" w:rsidRPr="00B915CA" w:rsidRDefault="00160267" w:rsidP="006C37C0">
            <w:pPr>
              <w:widowControl/>
              <w:spacing w:beforeLines="25" w:before="90" w:afterLines="25" w:after="90" w:line="0" w:lineRule="atLeast"/>
              <w:jc w:val="both"/>
              <w:rPr>
                <w:rFonts w:ascii="PMingLiU" w:hAnsi="PMingLiU"/>
                <w:spacing w:val="20"/>
                <w:sz w:val="26"/>
                <w:szCs w:val="26"/>
              </w:rPr>
            </w:pPr>
          </w:p>
        </w:tc>
        <w:tc>
          <w:tcPr>
            <w:tcW w:w="2399" w:type="dxa"/>
            <w:tcBorders>
              <w:top w:val="nil"/>
              <w:left w:val="nil"/>
              <w:bottom w:val="nil"/>
              <w:right w:val="nil"/>
            </w:tcBorders>
            <w:vAlign w:val="center"/>
          </w:tcPr>
          <w:p w14:paraId="12231EE7" w14:textId="00756CF0" w:rsidR="00160267" w:rsidRPr="00B915CA" w:rsidRDefault="00160267" w:rsidP="006C37C0">
            <w:pPr>
              <w:widowControl/>
              <w:spacing w:beforeLines="25" w:before="90" w:afterLines="25" w:after="90" w:line="0" w:lineRule="atLeast"/>
              <w:jc w:val="both"/>
              <w:rPr>
                <w:rFonts w:ascii="PMingLiU" w:hAnsi="PMingLiU"/>
                <w:spacing w:val="20"/>
                <w:sz w:val="26"/>
                <w:szCs w:val="26"/>
              </w:rPr>
            </w:pPr>
          </w:p>
        </w:tc>
      </w:tr>
      <w:tr w:rsidR="00160267" w:rsidRPr="00B915CA" w14:paraId="30FB52DA" w14:textId="77777777" w:rsidTr="00D9786E">
        <w:tc>
          <w:tcPr>
            <w:tcW w:w="9487" w:type="dxa"/>
            <w:gridSpan w:val="4"/>
          </w:tcPr>
          <w:p w14:paraId="0ECB86B4" w14:textId="33E0D31C" w:rsidR="00160267" w:rsidRPr="00B915CA" w:rsidRDefault="00160267" w:rsidP="000A1D86">
            <w:pPr>
              <w:widowControl/>
              <w:spacing w:line="0" w:lineRule="atLeast"/>
              <w:jc w:val="both"/>
              <w:rPr>
                <w:rFonts w:ascii="PMingLiU" w:hAnsi="PMingLiU"/>
                <w:spacing w:val="20"/>
                <w:sz w:val="26"/>
                <w:szCs w:val="26"/>
              </w:rPr>
            </w:pPr>
          </w:p>
        </w:tc>
      </w:tr>
      <w:tr w:rsidR="00576950" w:rsidRPr="00B915CA" w14:paraId="3D2372D5" w14:textId="77777777" w:rsidTr="00D97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87" w:type="dxa"/>
            <w:gridSpan w:val="4"/>
            <w:tcBorders>
              <w:top w:val="nil"/>
              <w:left w:val="nil"/>
              <w:bottom w:val="single" w:sz="4" w:space="0" w:color="auto"/>
              <w:right w:val="nil"/>
            </w:tcBorders>
          </w:tcPr>
          <w:p w14:paraId="054B8469" w14:textId="656F4DE2" w:rsidR="00576950" w:rsidRPr="00B915CA" w:rsidRDefault="00AD0A3A" w:rsidP="0053134E">
            <w:pPr>
              <w:widowControl/>
              <w:spacing w:beforeLines="25" w:before="90" w:afterLines="25" w:after="90" w:line="0" w:lineRule="atLeast"/>
              <w:rPr>
                <w:b/>
                <w:spacing w:val="20"/>
                <w:sz w:val="26"/>
                <w:szCs w:val="26"/>
              </w:rPr>
            </w:pPr>
            <w:r>
              <w:rPr>
                <w:b/>
                <w:spacing w:val="20"/>
                <w:sz w:val="26"/>
                <w:szCs w:val="26"/>
              </w:rPr>
              <w:t>3</w:t>
            </w:r>
            <w:r w:rsidR="00576950" w:rsidRPr="00B915CA">
              <w:rPr>
                <w:b/>
                <w:spacing w:val="20"/>
                <w:sz w:val="26"/>
                <w:szCs w:val="26"/>
              </w:rPr>
              <w:t>.</w:t>
            </w:r>
            <w:r w:rsidR="00576950" w:rsidRPr="00B915CA">
              <w:rPr>
                <w:b/>
                <w:spacing w:val="20"/>
                <w:sz w:val="26"/>
                <w:szCs w:val="26"/>
              </w:rPr>
              <w:tab/>
            </w:r>
            <w:r w:rsidR="00576950" w:rsidRPr="00B915CA">
              <w:rPr>
                <w:rFonts w:hint="eastAsia"/>
                <w:b/>
                <w:spacing w:val="20"/>
                <w:sz w:val="26"/>
                <w:szCs w:val="26"/>
              </w:rPr>
              <w:t>預期學習成果：</w:t>
            </w:r>
          </w:p>
        </w:tc>
      </w:tr>
      <w:tr w:rsidR="00576950" w:rsidRPr="00B915CA" w14:paraId="5B42FEDE" w14:textId="77777777" w:rsidTr="00D97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2835" w:type="dxa"/>
            <w:gridSpan w:val="2"/>
            <w:tcBorders>
              <w:top w:val="single" w:sz="4" w:space="0" w:color="auto"/>
              <w:left w:val="single" w:sz="4" w:space="0" w:color="auto"/>
              <w:bottom w:val="single" w:sz="4" w:space="0" w:color="auto"/>
              <w:right w:val="single" w:sz="4" w:space="0" w:color="auto"/>
            </w:tcBorders>
            <w:vAlign w:val="center"/>
          </w:tcPr>
          <w:p w14:paraId="13F9222F" w14:textId="77777777" w:rsidR="00576950" w:rsidRPr="00B915CA" w:rsidRDefault="00576950" w:rsidP="00DC043E">
            <w:pPr>
              <w:widowControl/>
              <w:spacing w:beforeLines="25" w:before="90" w:afterLines="25" w:after="90" w:line="0" w:lineRule="atLeast"/>
              <w:jc w:val="center"/>
              <w:rPr>
                <w:rFonts w:asciiTheme="minorEastAsia" w:hAnsiTheme="minorEastAsia"/>
                <w:bCs/>
              </w:rPr>
            </w:pPr>
            <w:r w:rsidRPr="00B915CA">
              <w:rPr>
                <w:rFonts w:ascii="PMingLiU" w:hAnsi="PMingLiU" w:cs="PMingLiU" w:hint="eastAsia"/>
                <w:bCs/>
                <w:spacing w:val="20"/>
              </w:rPr>
              <w:t>知識：</w:t>
            </w:r>
          </w:p>
        </w:tc>
        <w:tc>
          <w:tcPr>
            <w:tcW w:w="6652" w:type="dxa"/>
            <w:gridSpan w:val="2"/>
            <w:tcBorders>
              <w:top w:val="single" w:sz="4" w:space="0" w:color="auto"/>
              <w:left w:val="single" w:sz="4" w:space="0" w:color="auto"/>
              <w:bottom w:val="single" w:sz="4" w:space="0" w:color="auto"/>
              <w:right w:val="single" w:sz="4" w:space="0" w:color="auto"/>
            </w:tcBorders>
          </w:tcPr>
          <w:p w14:paraId="595BFB75" w14:textId="54B28458" w:rsidR="00286970" w:rsidRPr="00B915CA" w:rsidRDefault="00286970" w:rsidP="00286970">
            <w:pPr>
              <w:spacing w:line="0" w:lineRule="atLeast"/>
              <w:jc w:val="both"/>
              <w:rPr>
                <w:rFonts w:ascii="DFKai-SB" w:eastAsia="DFKai-SB" w:hAnsi="DFKai-SB"/>
                <w:b/>
                <w:spacing w:val="20"/>
              </w:rPr>
            </w:pPr>
            <w:r w:rsidRPr="00B915CA">
              <w:rPr>
                <w:rFonts w:ascii="DFKai-SB" w:eastAsia="DFKai-SB" w:hAnsi="DFKai-SB"/>
                <w:b/>
                <w:spacing w:val="20"/>
              </w:rPr>
              <w:t>1.中國傳統禮儀文化</w:t>
            </w:r>
          </w:p>
          <w:p w14:paraId="38CA92EB" w14:textId="77777777" w:rsidR="00286970" w:rsidRPr="00B915CA" w:rsidRDefault="00286970">
            <w:pPr>
              <w:pStyle w:val="ListParagraph"/>
              <w:numPr>
                <w:ilvl w:val="0"/>
                <w:numId w:val="1"/>
              </w:numPr>
              <w:spacing w:line="0" w:lineRule="atLeast"/>
              <w:ind w:leftChars="0"/>
              <w:jc w:val="both"/>
              <w:rPr>
                <w:rFonts w:ascii="DFKai-SB" w:eastAsia="DFKai-SB" w:hAnsi="DFKai-SB"/>
                <w:bCs/>
                <w:spacing w:val="20"/>
              </w:rPr>
            </w:pPr>
            <w:r w:rsidRPr="00B915CA">
              <w:rPr>
                <w:rFonts w:ascii="DFKai-SB" w:eastAsia="DFKai-SB" w:hAnsi="DFKai-SB" w:hint="eastAsia"/>
                <w:bCs/>
                <w:spacing w:val="20"/>
              </w:rPr>
              <w:t>了解中式餐桌禮儀的基本守則及其文化內涵，例如座次安排、敬茶禮儀及使用餐具的注意事項。</w:t>
            </w:r>
          </w:p>
          <w:p w14:paraId="4E730BED" w14:textId="47B1F1DF" w:rsidR="00286970" w:rsidRPr="00B915CA" w:rsidRDefault="00286970">
            <w:pPr>
              <w:pStyle w:val="ListParagraph"/>
              <w:numPr>
                <w:ilvl w:val="0"/>
                <w:numId w:val="1"/>
              </w:numPr>
              <w:spacing w:line="0" w:lineRule="atLeast"/>
              <w:ind w:leftChars="0"/>
              <w:jc w:val="both"/>
              <w:rPr>
                <w:rFonts w:ascii="DFKai-SB" w:eastAsia="DFKai-SB" w:hAnsi="DFKai-SB"/>
                <w:bCs/>
                <w:spacing w:val="20"/>
              </w:rPr>
            </w:pPr>
            <w:r w:rsidRPr="00B915CA">
              <w:rPr>
                <w:rFonts w:ascii="DFKai-SB" w:eastAsia="DFKai-SB" w:hAnsi="DFKai-SB" w:hint="eastAsia"/>
                <w:bCs/>
                <w:spacing w:val="20"/>
              </w:rPr>
              <w:t>認識中式如意結的寓意和歷史背景，了解其在中國文化中的象徵意義</w:t>
            </w:r>
            <w:r w:rsidR="00AD0A3A">
              <w:rPr>
                <w:rFonts w:ascii="DFKai-SB" w:eastAsia="DFKai-SB" w:hAnsi="DFKai-SB"/>
                <w:bCs/>
                <w:spacing w:val="20"/>
              </w:rPr>
              <w:t>（</w:t>
            </w:r>
            <w:r w:rsidRPr="00B915CA">
              <w:rPr>
                <w:rFonts w:ascii="DFKai-SB" w:eastAsia="DFKai-SB" w:hAnsi="DFKai-SB"/>
                <w:bCs/>
                <w:spacing w:val="20"/>
              </w:rPr>
              <w:t>如幸福、美好和吉祥</w:t>
            </w:r>
            <w:r w:rsidR="00AD0A3A">
              <w:rPr>
                <w:rFonts w:ascii="DFKai-SB" w:eastAsia="DFKai-SB" w:hAnsi="DFKai-SB"/>
                <w:bCs/>
                <w:spacing w:val="20"/>
              </w:rPr>
              <w:t>）</w:t>
            </w:r>
            <w:r w:rsidRPr="00B915CA">
              <w:rPr>
                <w:rFonts w:ascii="DFKai-SB" w:eastAsia="DFKai-SB" w:hAnsi="DFKai-SB"/>
                <w:bCs/>
                <w:spacing w:val="20"/>
              </w:rPr>
              <w:t>。</w:t>
            </w:r>
          </w:p>
          <w:p w14:paraId="2E9D52AC" w14:textId="1B2FA1DF" w:rsidR="00286970" w:rsidRPr="00B915CA" w:rsidRDefault="00286970" w:rsidP="00286970">
            <w:pPr>
              <w:spacing w:line="0" w:lineRule="atLeast"/>
              <w:jc w:val="both"/>
              <w:rPr>
                <w:rFonts w:ascii="DFKai-SB" w:eastAsia="DFKai-SB" w:hAnsi="DFKai-SB"/>
                <w:b/>
                <w:spacing w:val="20"/>
              </w:rPr>
            </w:pPr>
            <w:r w:rsidRPr="00B915CA">
              <w:rPr>
                <w:rFonts w:ascii="DFKai-SB" w:eastAsia="DFKai-SB" w:hAnsi="DFKai-SB"/>
                <w:b/>
                <w:spacing w:val="20"/>
              </w:rPr>
              <w:t>2.傳統飲食文化</w:t>
            </w:r>
          </w:p>
          <w:p w14:paraId="64796693" w14:textId="77777777" w:rsidR="00286970" w:rsidRPr="00B915CA" w:rsidRDefault="00286970">
            <w:pPr>
              <w:pStyle w:val="ListParagraph"/>
              <w:numPr>
                <w:ilvl w:val="0"/>
                <w:numId w:val="2"/>
              </w:numPr>
              <w:spacing w:line="0" w:lineRule="atLeast"/>
              <w:ind w:leftChars="0"/>
              <w:jc w:val="both"/>
              <w:rPr>
                <w:rFonts w:ascii="DFKai-SB" w:eastAsia="DFKai-SB" w:hAnsi="DFKai-SB"/>
                <w:bCs/>
                <w:spacing w:val="20"/>
              </w:rPr>
            </w:pPr>
            <w:r w:rsidRPr="00B915CA">
              <w:rPr>
                <w:rFonts w:ascii="DFKai-SB" w:eastAsia="DFKai-SB" w:hAnsi="DFKai-SB" w:hint="eastAsia"/>
                <w:bCs/>
                <w:spacing w:val="20"/>
              </w:rPr>
              <w:t>學會中式饅頭的基本製作過程，包括揉麵、整型、烘焙等工序。</w:t>
            </w:r>
          </w:p>
          <w:p w14:paraId="20610A4B" w14:textId="77777777" w:rsidR="00286970" w:rsidRPr="00B915CA" w:rsidRDefault="00286970">
            <w:pPr>
              <w:pStyle w:val="ListParagraph"/>
              <w:numPr>
                <w:ilvl w:val="0"/>
                <w:numId w:val="2"/>
              </w:numPr>
              <w:spacing w:line="0" w:lineRule="atLeast"/>
              <w:ind w:leftChars="0"/>
              <w:jc w:val="both"/>
              <w:rPr>
                <w:rFonts w:ascii="DFKai-SB" w:eastAsia="DFKai-SB" w:hAnsi="DFKai-SB"/>
                <w:bCs/>
                <w:spacing w:val="20"/>
              </w:rPr>
            </w:pPr>
            <w:r w:rsidRPr="00B915CA">
              <w:rPr>
                <w:rFonts w:ascii="DFKai-SB" w:eastAsia="DFKai-SB" w:hAnsi="DFKai-SB" w:hint="eastAsia"/>
                <w:bCs/>
                <w:spacing w:val="20"/>
              </w:rPr>
              <w:t>理解中式飲食中的健康觀念，例如低糖飲食的意義與益處。</w:t>
            </w:r>
          </w:p>
          <w:p w14:paraId="45D4A082" w14:textId="1FBE12C3" w:rsidR="00286970" w:rsidRPr="00B915CA" w:rsidRDefault="00286970" w:rsidP="00286970">
            <w:pPr>
              <w:spacing w:line="0" w:lineRule="atLeast"/>
              <w:jc w:val="both"/>
              <w:rPr>
                <w:rFonts w:ascii="DFKai-SB" w:eastAsia="DFKai-SB" w:hAnsi="DFKai-SB"/>
                <w:b/>
                <w:spacing w:val="20"/>
              </w:rPr>
            </w:pPr>
            <w:r w:rsidRPr="00B915CA">
              <w:rPr>
                <w:rFonts w:ascii="DFKai-SB" w:eastAsia="DFKai-SB" w:hAnsi="DFKai-SB"/>
                <w:b/>
                <w:spacing w:val="20"/>
              </w:rPr>
              <w:t>3.設計與美感基礎</w:t>
            </w:r>
          </w:p>
          <w:p w14:paraId="091E7D16" w14:textId="40F69CC9" w:rsidR="00286970" w:rsidRPr="00B915CA" w:rsidRDefault="00286970">
            <w:pPr>
              <w:pStyle w:val="ListParagraph"/>
              <w:numPr>
                <w:ilvl w:val="0"/>
                <w:numId w:val="3"/>
              </w:numPr>
              <w:spacing w:line="0" w:lineRule="atLeast"/>
              <w:ind w:leftChars="0"/>
              <w:jc w:val="both"/>
              <w:rPr>
                <w:rFonts w:ascii="DFKai-SB" w:eastAsia="DFKai-SB" w:hAnsi="DFKai-SB"/>
                <w:bCs/>
                <w:spacing w:val="20"/>
              </w:rPr>
            </w:pPr>
            <w:r w:rsidRPr="00B915CA">
              <w:rPr>
                <w:rFonts w:ascii="DFKai-SB" w:eastAsia="DFKai-SB" w:hAnsi="DFKai-SB" w:hint="eastAsia"/>
                <w:bCs/>
                <w:spacing w:val="20"/>
              </w:rPr>
              <w:t>掌握簡單的編織技巧</w:t>
            </w:r>
            <w:r w:rsidR="00AD0A3A">
              <w:rPr>
                <w:rFonts w:ascii="DFKai-SB" w:eastAsia="DFKai-SB" w:hAnsi="DFKai-SB"/>
                <w:bCs/>
                <w:spacing w:val="20"/>
              </w:rPr>
              <w:t>（</w:t>
            </w:r>
            <w:r w:rsidRPr="00B915CA">
              <w:rPr>
                <w:rFonts w:ascii="DFKai-SB" w:eastAsia="DFKai-SB" w:hAnsi="DFKai-SB"/>
                <w:bCs/>
                <w:spacing w:val="20"/>
              </w:rPr>
              <w:t>如意結</w:t>
            </w:r>
            <w:r w:rsidR="00AD0A3A">
              <w:rPr>
                <w:rFonts w:ascii="DFKai-SB" w:eastAsia="DFKai-SB" w:hAnsi="DFKai-SB"/>
                <w:bCs/>
                <w:spacing w:val="20"/>
              </w:rPr>
              <w:t>）</w:t>
            </w:r>
            <w:r w:rsidRPr="00B915CA">
              <w:rPr>
                <w:rFonts w:ascii="DFKai-SB" w:eastAsia="DFKai-SB" w:hAnsi="DFKai-SB"/>
                <w:bCs/>
                <w:spacing w:val="20"/>
              </w:rPr>
              <w:t>和創意包裝技巧</w:t>
            </w:r>
            <w:r w:rsidR="00AD0A3A">
              <w:rPr>
                <w:rFonts w:ascii="DFKai-SB" w:eastAsia="DFKai-SB" w:hAnsi="DFKai-SB"/>
                <w:bCs/>
                <w:spacing w:val="20"/>
              </w:rPr>
              <w:t>（</w:t>
            </w:r>
            <w:r w:rsidRPr="00B915CA">
              <w:rPr>
                <w:rFonts w:ascii="DFKai-SB" w:eastAsia="DFKai-SB" w:hAnsi="DFKai-SB"/>
                <w:bCs/>
                <w:spacing w:val="20"/>
              </w:rPr>
              <w:t>攢盒設計</w:t>
            </w:r>
            <w:r w:rsidR="00AD0A3A">
              <w:rPr>
                <w:rFonts w:ascii="DFKai-SB" w:eastAsia="DFKai-SB" w:hAnsi="DFKai-SB"/>
                <w:bCs/>
                <w:spacing w:val="20"/>
              </w:rPr>
              <w:t>）</w:t>
            </w:r>
            <w:r w:rsidRPr="00B915CA">
              <w:rPr>
                <w:rFonts w:ascii="DFKai-SB" w:eastAsia="DFKai-SB" w:hAnsi="DFKai-SB"/>
                <w:bCs/>
                <w:spacing w:val="20"/>
              </w:rPr>
              <w:t>。</w:t>
            </w:r>
          </w:p>
          <w:p w14:paraId="71B17102" w14:textId="50412AC9" w:rsidR="00286970" w:rsidRPr="00B915CA" w:rsidRDefault="00286970">
            <w:pPr>
              <w:pStyle w:val="ListParagraph"/>
              <w:numPr>
                <w:ilvl w:val="0"/>
                <w:numId w:val="3"/>
              </w:numPr>
              <w:spacing w:line="0" w:lineRule="atLeast"/>
              <w:ind w:leftChars="0"/>
              <w:jc w:val="both"/>
              <w:rPr>
                <w:rFonts w:ascii="DFKai-SB" w:eastAsia="DFKai-SB" w:hAnsi="DFKai-SB"/>
                <w:bCs/>
                <w:spacing w:val="20"/>
              </w:rPr>
            </w:pPr>
            <w:r w:rsidRPr="00B915CA">
              <w:rPr>
                <w:rFonts w:ascii="DFKai-SB" w:eastAsia="DFKai-SB" w:hAnsi="DFKai-SB" w:hint="eastAsia"/>
                <w:bCs/>
                <w:spacing w:val="20"/>
              </w:rPr>
              <w:t>理解造型設計的文化內涵</w:t>
            </w:r>
            <w:r w:rsidR="00AD0A3A">
              <w:rPr>
                <w:rFonts w:ascii="DFKai-SB" w:eastAsia="DFKai-SB" w:hAnsi="DFKai-SB"/>
                <w:bCs/>
                <w:spacing w:val="20"/>
              </w:rPr>
              <w:t>（</w:t>
            </w:r>
            <w:r w:rsidRPr="00B915CA">
              <w:rPr>
                <w:rFonts w:ascii="DFKai-SB" w:eastAsia="DFKai-SB" w:hAnsi="DFKai-SB"/>
                <w:bCs/>
                <w:spacing w:val="20"/>
              </w:rPr>
              <w:t>祥雲饅頭的寓意</w:t>
            </w:r>
            <w:r w:rsidR="00AD0A3A">
              <w:rPr>
                <w:rFonts w:ascii="DFKai-SB" w:eastAsia="DFKai-SB" w:hAnsi="DFKai-SB"/>
                <w:bCs/>
                <w:spacing w:val="20"/>
              </w:rPr>
              <w:t>）</w:t>
            </w:r>
            <w:r w:rsidRPr="00B915CA">
              <w:rPr>
                <w:rFonts w:ascii="DFKai-SB" w:eastAsia="DFKai-SB" w:hAnsi="DFKai-SB"/>
                <w:bCs/>
                <w:spacing w:val="20"/>
              </w:rPr>
              <w:t>及其在日常生活中的應用。</w:t>
            </w:r>
          </w:p>
          <w:p w14:paraId="3F494686" w14:textId="336A14C7" w:rsidR="00286970" w:rsidRPr="00B915CA" w:rsidRDefault="00286970" w:rsidP="00286970">
            <w:pPr>
              <w:spacing w:line="0" w:lineRule="atLeast"/>
              <w:jc w:val="both"/>
              <w:rPr>
                <w:rFonts w:ascii="DFKai-SB" w:eastAsia="DFKai-SB" w:hAnsi="DFKai-SB"/>
                <w:b/>
                <w:spacing w:val="20"/>
              </w:rPr>
            </w:pPr>
            <w:r w:rsidRPr="00B915CA">
              <w:rPr>
                <w:rFonts w:ascii="DFKai-SB" w:eastAsia="DFKai-SB" w:hAnsi="DFKai-SB"/>
                <w:b/>
                <w:spacing w:val="20"/>
              </w:rPr>
              <w:t>4.情感教育與價值觀</w:t>
            </w:r>
          </w:p>
          <w:p w14:paraId="792352A0" w14:textId="4F755F37" w:rsidR="00286970" w:rsidRPr="00B915CA" w:rsidRDefault="00286970">
            <w:pPr>
              <w:pStyle w:val="ListParagraph"/>
              <w:numPr>
                <w:ilvl w:val="0"/>
                <w:numId w:val="4"/>
              </w:numPr>
              <w:spacing w:line="0" w:lineRule="atLeast"/>
              <w:ind w:leftChars="0"/>
              <w:jc w:val="both"/>
              <w:rPr>
                <w:rFonts w:ascii="DFKai-SB" w:eastAsia="DFKai-SB" w:hAnsi="DFKai-SB"/>
                <w:bCs/>
                <w:spacing w:val="20"/>
              </w:rPr>
            </w:pPr>
            <w:r w:rsidRPr="00B915CA">
              <w:rPr>
                <w:rFonts w:ascii="DFKai-SB" w:eastAsia="DFKai-SB" w:hAnsi="DFKai-SB" w:hint="eastAsia"/>
                <w:bCs/>
                <w:spacing w:val="20"/>
              </w:rPr>
              <w:t>學會如何通過行動</w:t>
            </w:r>
            <w:r w:rsidR="00AD0A3A">
              <w:rPr>
                <w:rFonts w:ascii="DFKai-SB" w:eastAsia="DFKai-SB" w:hAnsi="DFKai-SB"/>
                <w:bCs/>
                <w:spacing w:val="20"/>
              </w:rPr>
              <w:t>（</w:t>
            </w:r>
            <w:r w:rsidRPr="00B915CA">
              <w:rPr>
                <w:rFonts w:ascii="DFKai-SB" w:eastAsia="DFKai-SB" w:hAnsi="DFKai-SB"/>
                <w:bCs/>
                <w:spacing w:val="20"/>
              </w:rPr>
              <w:t>送出感恩卡或攢盒</w:t>
            </w:r>
            <w:r w:rsidR="00AD0A3A">
              <w:rPr>
                <w:rFonts w:ascii="DFKai-SB" w:eastAsia="DFKai-SB" w:hAnsi="DFKai-SB"/>
                <w:bCs/>
                <w:spacing w:val="20"/>
              </w:rPr>
              <w:t>）</w:t>
            </w:r>
            <w:r w:rsidRPr="00B915CA">
              <w:rPr>
                <w:rFonts w:ascii="DFKai-SB" w:eastAsia="DFKai-SB" w:hAnsi="DFKai-SB"/>
                <w:bCs/>
                <w:spacing w:val="20"/>
              </w:rPr>
              <w:t>表達對長輩或家人的關懷和尊重。</w:t>
            </w:r>
          </w:p>
          <w:p w14:paraId="5B25BD0F" w14:textId="77777777" w:rsidR="00286970" w:rsidRPr="00B915CA" w:rsidRDefault="00286970">
            <w:pPr>
              <w:pStyle w:val="ListParagraph"/>
              <w:numPr>
                <w:ilvl w:val="0"/>
                <w:numId w:val="4"/>
              </w:numPr>
              <w:spacing w:line="0" w:lineRule="atLeast"/>
              <w:ind w:leftChars="0"/>
              <w:jc w:val="both"/>
              <w:rPr>
                <w:rFonts w:ascii="DFKai-SB" w:eastAsia="DFKai-SB" w:hAnsi="DFKai-SB"/>
                <w:bCs/>
                <w:spacing w:val="20"/>
              </w:rPr>
            </w:pPr>
            <w:r w:rsidRPr="00B915CA">
              <w:rPr>
                <w:rFonts w:ascii="DFKai-SB" w:eastAsia="DFKai-SB" w:hAnsi="DFKai-SB" w:hint="eastAsia"/>
                <w:bCs/>
                <w:spacing w:val="20"/>
              </w:rPr>
              <w:t>理解孝道在中國傳統文化中的核心地位及其現代社會意義。</w:t>
            </w:r>
          </w:p>
          <w:p w14:paraId="51D2C8E2" w14:textId="66D0CF24" w:rsidR="00286970" w:rsidRPr="00B915CA" w:rsidRDefault="00286970" w:rsidP="00286970">
            <w:pPr>
              <w:spacing w:line="0" w:lineRule="atLeast"/>
              <w:jc w:val="both"/>
              <w:rPr>
                <w:rFonts w:ascii="DFKai-SB" w:eastAsia="DFKai-SB" w:hAnsi="DFKai-SB"/>
                <w:b/>
                <w:spacing w:val="20"/>
              </w:rPr>
            </w:pPr>
            <w:r w:rsidRPr="00B915CA">
              <w:rPr>
                <w:rFonts w:ascii="DFKai-SB" w:eastAsia="DFKai-SB" w:hAnsi="DFKai-SB"/>
                <w:b/>
                <w:spacing w:val="20"/>
              </w:rPr>
              <w:t>5.跨學科知識</w:t>
            </w:r>
          </w:p>
          <w:p w14:paraId="1E71572D" w14:textId="77777777" w:rsidR="00286970" w:rsidRPr="00B915CA" w:rsidRDefault="00286970">
            <w:pPr>
              <w:pStyle w:val="ListParagraph"/>
              <w:numPr>
                <w:ilvl w:val="0"/>
                <w:numId w:val="5"/>
              </w:numPr>
              <w:spacing w:line="0" w:lineRule="atLeast"/>
              <w:ind w:leftChars="0"/>
              <w:jc w:val="both"/>
              <w:rPr>
                <w:rFonts w:ascii="DFKai-SB" w:eastAsia="DFKai-SB" w:hAnsi="DFKai-SB"/>
                <w:bCs/>
                <w:spacing w:val="20"/>
              </w:rPr>
            </w:pPr>
            <w:r w:rsidRPr="00B915CA">
              <w:rPr>
                <w:rFonts w:ascii="DFKai-SB" w:eastAsia="DFKai-SB" w:hAnsi="DFKai-SB" w:hint="eastAsia"/>
                <w:bCs/>
                <w:spacing w:val="20"/>
              </w:rPr>
              <w:t>數學科：學習如意結編織中的對稱性和幾何規律。</w:t>
            </w:r>
          </w:p>
          <w:p w14:paraId="7D2A215A" w14:textId="77777777" w:rsidR="00286970" w:rsidRPr="00B915CA" w:rsidRDefault="00286970">
            <w:pPr>
              <w:pStyle w:val="ListParagraph"/>
              <w:numPr>
                <w:ilvl w:val="0"/>
                <w:numId w:val="5"/>
              </w:numPr>
              <w:spacing w:line="0" w:lineRule="atLeast"/>
              <w:ind w:leftChars="0"/>
              <w:jc w:val="both"/>
              <w:rPr>
                <w:rFonts w:ascii="DFKai-SB" w:eastAsia="DFKai-SB" w:hAnsi="DFKai-SB"/>
                <w:bCs/>
                <w:spacing w:val="20"/>
              </w:rPr>
            </w:pPr>
            <w:r w:rsidRPr="00B915CA">
              <w:rPr>
                <w:rFonts w:ascii="DFKai-SB" w:eastAsia="DFKai-SB" w:hAnsi="DFKai-SB" w:hint="eastAsia"/>
                <w:bCs/>
                <w:spacing w:val="20"/>
              </w:rPr>
              <w:t>健康管理與社會關懷科：學習低糖飲食與健康飲食的基本知識，理解糖分對人體的影響。</w:t>
            </w:r>
          </w:p>
          <w:p w14:paraId="57A11F84" w14:textId="544E68E3" w:rsidR="00576950" w:rsidRPr="00B915CA" w:rsidRDefault="00286970">
            <w:pPr>
              <w:pStyle w:val="ListParagraph"/>
              <w:numPr>
                <w:ilvl w:val="0"/>
                <w:numId w:val="5"/>
              </w:numPr>
              <w:spacing w:line="0" w:lineRule="atLeast"/>
              <w:ind w:leftChars="0"/>
              <w:jc w:val="both"/>
              <w:rPr>
                <w:rFonts w:ascii="DFKai-SB" w:eastAsia="DFKai-SB" w:hAnsi="DFKai-SB"/>
                <w:b/>
                <w:spacing w:val="20"/>
                <w:sz w:val="26"/>
                <w:szCs w:val="26"/>
              </w:rPr>
            </w:pPr>
            <w:r w:rsidRPr="00B915CA">
              <w:rPr>
                <w:rFonts w:ascii="DFKai-SB" w:eastAsia="DFKai-SB" w:hAnsi="DFKai-SB" w:hint="eastAsia"/>
                <w:bCs/>
                <w:spacing w:val="20"/>
              </w:rPr>
              <w:t>視覺藝術科：將文化元素融入創意設計，提高審美能力。</w:t>
            </w:r>
          </w:p>
        </w:tc>
      </w:tr>
      <w:tr w:rsidR="00576950" w:rsidRPr="00B915CA" w14:paraId="74485220" w14:textId="77777777" w:rsidTr="00D97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2835" w:type="dxa"/>
            <w:gridSpan w:val="2"/>
            <w:tcBorders>
              <w:top w:val="single" w:sz="4" w:space="0" w:color="auto"/>
              <w:left w:val="single" w:sz="4" w:space="0" w:color="auto"/>
              <w:bottom w:val="single" w:sz="4" w:space="0" w:color="auto"/>
              <w:right w:val="single" w:sz="4" w:space="0" w:color="auto"/>
            </w:tcBorders>
            <w:vAlign w:val="center"/>
          </w:tcPr>
          <w:p w14:paraId="3438646A" w14:textId="77777777" w:rsidR="00576950" w:rsidRPr="00B915CA" w:rsidRDefault="00576950" w:rsidP="00DC043E">
            <w:pPr>
              <w:widowControl/>
              <w:spacing w:beforeLines="25" w:before="90" w:afterLines="25" w:after="90" w:line="0" w:lineRule="atLeast"/>
              <w:jc w:val="center"/>
              <w:rPr>
                <w:rFonts w:asciiTheme="minorEastAsia" w:hAnsiTheme="minorEastAsia"/>
                <w:bCs/>
              </w:rPr>
            </w:pPr>
            <w:r w:rsidRPr="00B915CA">
              <w:rPr>
                <w:rFonts w:ascii="PMingLiU" w:hAnsi="PMingLiU" w:cs="PMingLiU" w:hint="eastAsia"/>
                <w:bCs/>
                <w:spacing w:val="20"/>
              </w:rPr>
              <w:lastRenderedPageBreak/>
              <w:t>共通能力／技能：</w:t>
            </w:r>
          </w:p>
        </w:tc>
        <w:tc>
          <w:tcPr>
            <w:tcW w:w="6652" w:type="dxa"/>
            <w:gridSpan w:val="2"/>
            <w:tcBorders>
              <w:top w:val="single" w:sz="4" w:space="0" w:color="auto"/>
              <w:left w:val="single" w:sz="4" w:space="0" w:color="auto"/>
              <w:bottom w:val="single" w:sz="4" w:space="0" w:color="auto"/>
              <w:right w:val="single" w:sz="4" w:space="0" w:color="auto"/>
            </w:tcBorders>
          </w:tcPr>
          <w:p w14:paraId="2F65FBA9" w14:textId="77777777" w:rsidR="00286970" w:rsidRPr="00B915CA" w:rsidRDefault="00286970" w:rsidP="00286970">
            <w:pPr>
              <w:pStyle w:val="NormalWeb"/>
              <w:spacing w:before="0" w:beforeAutospacing="0" w:after="0" w:afterAutospacing="0"/>
              <w:jc w:val="both"/>
            </w:pPr>
            <w:r w:rsidRPr="00B915CA">
              <w:rPr>
                <w:rFonts w:ascii="DFKai-SB" w:eastAsia="DFKai-SB" w:hAnsi="DFKai-SB"/>
                <w:b/>
                <w:bCs/>
                <w:color w:val="000000"/>
              </w:rPr>
              <w:t xml:space="preserve">1. </w:t>
            </w:r>
            <w:r w:rsidRPr="00B915CA">
              <w:rPr>
                <w:rFonts w:ascii="DFKai-SB" w:eastAsia="DFKai-SB" w:hAnsi="DFKai-SB" w:hint="eastAsia"/>
                <w:b/>
                <w:bCs/>
                <w:color w:val="000000"/>
              </w:rPr>
              <w:t>基礎能力</w:t>
            </w:r>
          </w:p>
          <w:p w14:paraId="76745F87" w14:textId="77777777" w:rsidR="00286970" w:rsidRPr="00B915CA" w:rsidRDefault="00286970" w:rsidP="00286970">
            <w:pPr>
              <w:pStyle w:val="NormalWeb"/>
              <w:spacing w:before="0" w:beforeAutospacing="0" w:after="0" w:afterAutospacing="0"/>
              <w:jc w:val="both"/>
            </w:pPr>
            <w:r w:rsidRPr="00B915CA">
              <w:rPr>
                <w:rFonts w:ascii="DFKai-SB" w:eastAsia="DFKai-SB" w:hAnsi="DFKai-SB"/>
                <w:b/>
                <w:bCs/>
                <w:color w:val="000000"/>
              </w:rPr>
              <w:t xml:space="preserve">1.1 </w:t>
            </w:r>
            <w:r w:rsidRPr="00B915CA">
              <w:rPr>
                <w:rFonts w:ascii="DFKai-SB" w:eastAsia="DFKai-SB" w:hAnsi="DFKai-SB" w:hint="eastAsia"/>
                <w:b/>
                <w:bCs/>
                <w:color w:val="000000"/>
              </w:rPr>
              <w:t>溝通能力</w:t>
            </w:r>
          </w:p>
          <w:p w14:paraId="6981B5C7" w14:textId="7E8A3BF5" w:rsidR="00286970" w:rsidRPr="00B915CA" w:rsidRDefault="00286970">
            <w:pPr>
              <w:pStyle w:val="NormalWeb"/>
              <w:numPr>
                <w:ilvl w:val="0"/>
                <w:numId w:val="6"/>
              </w:numPr>
              <w:spacing w:before="0" w:beforeAutospacing="0" w:after="0" w:afterAutospacing="0"/>
              <w:ind w:left="1441"/>
              <w:jc w:val="both"/>
              <w:textAlignment w:val="baseline"/>
              <w:rPr>
                <w:rFonts w:ascii="DFKai-SB" w:eastAsia="DFKai-SB" w:hAnsi="DFKai-SB"/>
                <w:color w:val="000000"/>
              </w:rPr>
            </w:pPr>
            <w:r w:rsidRPr="00B915CA">
              <w:rPr>
                <w:rFonts w:ascii="DFKai-SB" w:eastAsia="DFKai-SB" w:hAnsi="DFKai-SB" w:hint="eastAsia"/>
                <w:color w:val="000000"/>
              </w:rPr>
              <w:t>小組活動</w:t>
            </w:r>
            <w:r w:rsidR="00AD0A3A">
              <w:rPr>
                <w:rFonts w:ascii="DFKai-SB" w:eastAsia="DFKai-SB" w:hAnsi="DFKai-SB"/>
                <w:color w:val="000000"/>
              </w:rPr>
              <w:t>（</w:t>
            </w:r>
            <w:r w:rsidRPr="00B915CA">
              <w:rPr>
                <w:rFonts w:ascii="DFKai-SB" w:eastAsia="DFKai-SB" w:hAnsi="DFKai-SB"/>
                <w:color w:val="000000"/>
              </w:rPr>
              <w:t>餐桌禮儀小劇場</w:t>
            </w:r>
            <w:r w:rsidR="00AD0A3A">
              <w:rPr>
                <w:rFonts w:ascii="DFKai-SB" w:eastAsia="DFKai-SB" w:hAnsi="DFKai-SB"/>
                <w:color w:val="000000"/>
              </w:rPr>
              <w:t>）</w:t>
            </w:r>
            <w:r w:rsidRPr="00B915CA">
              <w:rPr>
                <w:rFonts w:ascii="DFKai-SB" w:eastAsia="DFKai-SB" w:hAnsi="DFKai-SB"/>
                <w:color w:val="000000"/>
              </w:rPr>
              <w:t>中需進行討論、角色分配和協作，學生學會用清晰的語言表達意見。</w:t>
            </w:r>
          </w:p>
          <w:p w14:paraId="30277753" w14:textId="77777777" w:rsidR="00286970" w:rsidRPr="00B915CA" w:rsidRDefault="00286970">
            <w:pPr>
              <w:pStyle w:val="NormalWeb"/>
              <w:numPr>
                <w:ilvl w:val="0"/>
                <w:numId w:val="6"/>
              </w:numPr>
              <w:spacing w:before="0" w:beforeAutospacing="0" w:after="0" w:afterAutospacing="0"/>
              <w:ind w:left="1441"/>
              <w:jc w:val="both"/>
              <w:textAlignment w:val="baseline"/>
              <w:rPr>
                <w:rFonts w:ascii="DFKai-SB" w:eastAsia="DFKai-SB" w:hAnsi="DFKai-SB"/>
                <w:color w:val="000000"/>
              </w:rPr>
            </w:pPr>
            <w:r w:rsidRPr="00B915CA">
              <w:rPr>
                <w:rFonts w:ascii="DFKai-SB" w:eastAsia="DFKai-SB" w:hAnsi="DFKai-SB" w:hint="eastAsia"/>
                <w:color w:val="000000"/>
              </w:rPr>
              <w:t>學生以小組形式匯報，分享活動成果及心得。</w:t>
            </w:r>
          </w:p>
          <w:p w14:paraId="7519716F" w14:textId="77777777" w:rsidR="00286970" w:rsidRPr="00B915CA" w:rsidRDefault="00286970">
            <w:pPr>
              <w:pStyle w:val="NormalWeb"/>
              <w:numPr>
                <w:ilvl w:val="0"/>
                <w:numId w:val="6"/>
              </w:numPr>
              <w:spacing w:before="0" w:beforeAutospacing="0" w:after="0" w:afterAutospacing="0"/>
              <w:ind w:left="1441"/>
              <w:jc w:val="both"/>
              <w:textAlignment w:val="baseline"/>
              <w:rPr>
                <w:rFonts w:ascii="DFKai-SB" w:eastAsia="DFKai-SB" w:hAnsi="DFKai-SB"/>
                <w:color w:val="000000"/>
              </w:rPr>
            </w:pPr>
            <w:r w:rsidRPr="00B915CA">
              <w:rPr>
                <w:rFonts w:ascii="DFKai-SB" w:eastAsia="DFKai-SB" w:hAnsi="DFKai-SB" w:hint="eastAsia"/>
                <w:color w:val="000000"/>
              </w:rPr>
              <w:t>撰寫感恩卡時，學生需練習如何用文字表達感激與情感。</w:t>
            </w:r>
          </w:p>
          <w:p w14:paraId="6C2197B2" w14:textId="77777777" w:rsidR="00286970" w:rsidRPr="00B915CA" w:rsidRDefault="00286970" w:rsidP="00286970">
            <w:pPr>
              <w:pStyle w:val="NormalWeb"/>
              <w:spacing w:before="0" w:beforeAutospacing="0" w:after="0" w:afterAutospacing="0"/>
              <w:jc w:val="both"/>
            </w:pPr>
            <w:r w:rsidRPr="00B915CA">
              <w:rPr>
                <w:rFonts w:ascii="DFKai-SB" w:eastAsia="DFKai-SB" w:hAnsi="DFKai-SB"/>
                <w:b/>
                <w:bCs/>
                <w:color w:val="000000"/>
              </w:rPr>
              <w:t xml:space="preserve">1.2 </w:t>
            </w:r>
            <w:r w:rsidRPr="00B915CA">
              <w:rPr>
                <w:rFonts w:ascii="DFKai-SB" w:eastAsia="DFKai-SB" w:hAnsi="DFKai-SB" w:hint="eastAsia"/>
                <w:b/>
                <w:bCs/>
                <w:color w:val="000000"/>
              </w:rPr>
              <w:t>運用資訊科技能力</w:t>
            </w:r>
          </w:p>
          <w:p w14:paraId="5FC588EA" w14:textId="4A5451C7" w:rsidR="00286970" w:rsidRPr="00B915CA" w:rsidRDefault="00286970">
            <w:pPr>
              <w:pStyle w:val="NormalWeb"/>
              <w:numPr>
                <w:ilvl w:val="0"/>
                <w:numId w:val="7"/>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可使用數碼工具輔助學習</w:t>
            </w:r>
            <w:r w:rsidR="00AD0A3A">
              <w:rPr>
                <w:rFonts w:ascii="DFKai-SB" w:eastAsia="DFKai-SB" w:hAnsi="DFKai-SB"/>
                <w:color w:val="000000"/>
              </w:rPr>
              <w:t>（</w:t>
            </w:r>
            <w:r w:rsidRPr="00B915CA">
              <w:rPr>
                <w:rFonts w:ascii="DFKai-SB" w:eastAsia="DFKai-SB" w:hAnsi="DFKai-SB"/>
                <w:color w:val="000000"/>
              </w:rPr>
              <w:t>例如播放餐桌禮儀短片、使用編織視頻教程或進行創意包裝設計模擬</w:t>
            </w:r>
            <w:r w:rsidR="00AD0A3A">
              <w:rPr>
                <w:rFonts w:ascii="DFKai-SB" w:eastAsia="DFKai-SB" w:hAnsi="DFKai-SB"/>
                <w:color w:val="000000"/>
              </w:rPr>
              <w:t>）</w:t>
            </w:r>
            <w:r w:rsidRPr="00B915CA">
              <w:rPr>
                <w:rFonts w:ascii="DFKai-SB" w:eastAsia="DFKai-SB" w:hAnsi="DFKai-SB"/>
                <w:color w:val="000000"/>
              </w:rPr>
              <w:t>。</w:t>
            </w:r>
          </w:p>
          <w:p w14:paraId="38225F96" w14:textId="77777777" w:rsidR="00286970" w:rsidRPr="00B915CA" w:rsidRDefault="00286970">
            <w:pPr>
              <w:pStyle w:val="NormalWeb"/>
              <w:numPr>
                <w:ilvl w:val="0"/>
                <w:numId w:val="7"/>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學生用手機或平板拍攝製作過程，編輯成簡短視頻，進一步提升科技應用能力。</w:t>
            </w:r>
          </w:p>
          <w:p w14:paraId="19B9CA85" w14:textId="6C9516F4" w:rsidR="00286970" w:rsidRPr="00B915CA" w:rsidRDefault="00286970">
            <w:pPr>
              <w:pStyle w:val="NormalWeb"/>
              <w:numPr>
                <w:ilvl w:val="0"/>
                <w:numId w:val="7"/>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學生使用數碼工具</w:t>
            </w:r>
            <w:r w:rsidR="00AD0A3A">
              <w:rPr>
                <w:rFonts w:ascii="DFKai-SB" w:eastAsia="DFKai-SB" w:hAnsi="DFKai-SB"/>
                <w:color w:val="000000"/>
              </w:rPr>
              <w:t>（</w:t>
            </w:r>
            <w:r w:rsidRPr="00B915CA">
              <w:rPr>
                <w:rFonts w:ascii="DFKai-SB" w:eastAsia="DFKai-SB" w:hAnsi="DFKai-SB"/>
                <w:color w:val="000000"/>
              </w:rPr>
              <w:t>Canva</w:t>
            </w:r>
            <w:r w:rsidR="00AD0A3A">
              <w:rPr>
                <w:rFonts w:ascii="DFKai-SB" w:eastAsia="DFKai-SB" w:hAnsi="DFKai-SB"/>
                <w:color w:val="000000"/>
              </w:rPr>
              <w:t>）</w:t>
            </w:r>
            <w:r w:rsidRPr="00B915CA">
              <w:rPr>
                <w:rFonts w:ascii="DFKai-SB" w:eastAsia="DFKai-SB" w:hAnsi="DFKai-SB"/>
                <w:color w:val="000000"/>
              </w:rPr>
              <w:t>製作並展示他們的製作成果。</w:t>
            </w:r>
          </w:p>
          <w:p w14:paraId="079B1FAB" w14:textId="77777777" w:rsidR="00286970" w:rsidRPr="00B915CA" w:rsidRDefault="00286970" w:rsidP="00286970">
            <w:pPr>
              <w:pStyle w:val="NormalWeb"/>
              <w:spacing w:before="0" w:beforeAutospacing="0" w:after="0" w:afterAutospacing="0"/>
              <w:jc w:val="both"/>
            </w:pPr>
            <w:r w:rsidRPr="00B915CA">
              <w:rPr>
                <w:rFonts w:ascii="DFKai-SB" w:eastAsia="DFKai-SB" w:hAnsi="DFKai-SB"/>
                <w:b/>
                <w:bCs/>
                <w:color w:val="000000"/>
              </w:rPr>
              <w:t xml:space="preserve">1.3 </w:t>
            </w:r>
            <w:r w:rsidRPr="00B915CA">
              <w:rPr>
                <w:rFonts w:ascii="DFKai-SB" w:eastAsia="DFKai-SB" w:hAnsi="DFKai-SB" w:hint="eastAsia"/>
                <w:b/>
                <w:bCs/>
                <w:color w:val="000000"/>
              </w:rPr>
              <w:t>數學能力</w:t>
            </w:r>
          </w:p>
          <w:p w14:paraId="651AA44F" w14:textId="77777777" w:rsidR="00286970" w:rsidRPr="00B915CA" w:rsidRDefault="00286970">
            <w:pPr>
              <w:pStyle w:val="NormalWeb"/>
              <w:numPr>
                <w:ilvl w:val="0"/>
                <w:numId w:val="8"/>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在如意結編織過程中，學生需應用對稱性和幾何概念，理解結構的平衡美感。</w:t>
            </w:r>
          </w:p>
          <w:p w14:paraId="4A1E4596" w14:textId="1287957B" w:rsidR="00286970" w:rsidRPr="00B915CA" w:rsidRDefault="00286970">
            <w:pPr>
              <w:pStyle w:val="NormalWeb"/>
              <w:numPr>
                <w:ilvl w:val="0"/>
                <w:numId w:val="8"/>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饅頭製作時涉及比例計算</w:t>
            </w:r>
            <w:r w:rsidR="00AD0A3A">
              <w:rPr>
                <w:rFonts w:ascii="DFKai-SB" w:eastAsia="DFKai-SB" w:hAnsi="DFKai-SB"/>
                <w:color w:val="000000"/>
              </w:rPr>
              <w:t>（</w:t>
            </w:r>
            <w:r w:rsidRPr="00B915CA">
              <w:rPr>
                <w:rFonts w:ascii="DFKai-SB" w:eastAsia="DFKai-SB" w:hAnsi="DFKai-SB"/>
                <w:color w:val="000000"/>
              </w:rPr>
              <w:t>如配方中麵粉和水的比例</w:t>
            </w:r>
            <w:r w:rsidR="00AD0A3A">
              <w:rPr>
                <w:rFonts w:ascii="DFKai-SB" w:eastAsia="DFKai-SB" w:hAnsi="DFKai-SB"/>
                <w:color w:val="000000"/>
              </w:rPr>
              <w:t>）</w:t>
            </w:r>
            <w:r w:rsidRPr="00B915CA">
              <w:rPr>
                <w:rFonts w:ascii="DFKai-SB" w:eastAsia="DFKai-SB" w:hAnsi="DFKai-SB"/>
                <w:color w:val="000000"/>
              </w:rPr>
              <w:t>，讓學生應用數學知識解決實際問題。</w:t>
            </w:r>
          </w:p>
          <w:p w14:paraId="066071FF" w14:textId="77777777" w:rsidR="00286970" w:rsidRPr="00B915CA" w:rsidRDefault="00286970">
            <w:pPr>
              <w:pStyle w:val="NormalWeb"/>
              <w:numPr>
                <w:ilvl w:val="0"/>
                <w:numId w:val="8"/>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加入數學相關的挑戰，如設計不同大小的饅頭模型，計算其體積和比例，進一步提升數學應用能力。</w:t>
            </w:r>
          </w:p>
          <w:p w14:paraId="3D0209B2" w14:textId="77777777" w:rsidR="00286970" w:rsidRPr="00B915CA" w:rsidRDefault="00286970" w:rsidP="00286970">
            <w:pPr>
              <w:pStyle w:val="NormalWeb"/>
              <w:spacing w:before="0" w:beforeAutospacing="0" w:after="0" w:afterAutospacing="0"/>
              <w:jc w:val="both"/>
            </w:pPr>
            <w:r w:rsidRPr="00B915CA">
              <w:rPr>
                <w:rFonts w:ascii="DFKai-SB" w:eastAsia="DFKai-SB" w:hAnsi="DFKai-SB"/>
                <w:b/>
                <w:bCs/>
                <w:color w:val="000000"/>
              </w:rPr>
              <w:t xml:space="preserve">2. </w:t>
            </w:r>
            <w:r w:rsidRPr="00B915CA">
              <w:rPr>
                <w:rFonts w:ascii="DFKai-SB" w:eastAsia="DFKai-SB" w:hAnsi="DFKai-SB" w:hint="eastAsia"/>
                <w:b/>
                <w:bCs/>
                <w:color w:val="000000"/>
              </w:rPr>
              <w:t>思考能力</w:t>
            </w:r>
          </w:p>
          <w:p w14:paraId="123AC523" w14:textId="77777777" w:rsidR="00286970" w:rsidRPr="00B915CA" w:rsidRDefault="00286970" w:rsidP="00286970">
            <w:pPr>
              <w:pStyle w:val="NormalWeb"/>
              <w:spacing w:before="0" w:beforeAutospacing="0" w:after="0" w:afterAutospacing="0"/>
              <w:jc w:val="both"/>
            </w:pPr>
            <w:r w:rsidRPr="00B915CA">
              <w:rPr>
                <w:rFonts w:ascii="DFKai-SB" w:eastAsia="DFKai-SB" w:hAnsi="DFKai-SB"/>
                <w:b/>
                <w:bCs/>
                <w:color w:val="000000"/>
              </w:rPr>
              <w:t xml:space="preserve">2.1 </w:t>
            </w:r>
            <w:r w:rsidRPr="00B915CA">
              <w:rPr>
                <w:rFonts w:ascii="DFKai-SB" w:eastAsia="DFKai-SB" w:hAnsi="DFKai-SB" w:hint="eastAsia"/>
                <w:b/>
                <w:bCs/>
                <w:color w:val="000000"/>
              </w:rPr>
              <w:t>明辨性思考能力</w:t>
            </w:r>
          </w:p>
          <w:p w14:paraId="73A99086" w14:textId="640037C8" w:rsidR="00286970" w:rsidRPr="00B915CA" w:rsidRDefault="00286970">
            <w:pPr>
              <w:pStyle w:val="NormalWeb"/>
              <w:numPr>
                <w:ilvl w:val="0"/>
                <w:numId w:val="9"/>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餐桌禮儀環節，學生需辨別不同禮儀行為的背後意義</w:t>
            </w:r>
            <w:r w:rsidR="00AD0A3A">
              <w:rPr>
                <w:rFonts w:ascii="DFKai-SB" w:eastAsia="DFKai-SB" w:hAnsi="DFKai-SB"/>
                <w:color w:val="000000"/>
              </w:rPr>
              <w:t>（</w:t>
            </w:r>
            <w:r w:rsidRPr="00B915CA">
              <w:rPr>
                <w:rFonts w:ascii="DFKai-SB" w:eastAsia="DFKai-SB" w:hAnsi="DFKai-SB"/>
                <w:color w:val="000000"/>
              </w:rPr>
              <w:t>為何長幼有序能促進家庭和諧</w:t>
            </w:r>
            <w:r w:rsidR="00AD0A3A">
              <w:rPr>
                <w:rFonts w:ascii="DFKai-SB" w:eastAsia="DFKai-SB" w:hAnsi="DFKai-SB"/>
                <w:color w:val="000000"/>
              </w:rPr>
              <w:t>）</w:t>
            </w:r>
            <w:r w:rsidRPr="00B915CA">
              <w:rPr>
                <w:rFonts w:ascii="DFKai-SB" w:eastAsia="DFKai-SB" w:hAnsi="DFKai-SB"/>
                <w:color w:val="000000"/>
              </w:rPr>
              <w:t>。</w:t>
            </w:r>
          </w:p>
          <w:p w14:paraId="4B1A6974" w14:textId="500A1E13" w:rsidR="00286970" w:rsidRPr="00B915CA" w:rsidRDefault="00286970">
            <w:pPr>
              <w:pStyle w:val="NormalWeb"/>
              <w:numPr>
                <w:ilvl w:val="0"/>
                <w:numId w:val="9"/>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討論文化價值</w:t>
            </w:r>
            <w:r w:rsidR="00AD0A3A">
              <w:rPr>
                <w:rFonts w:ascii="DFKai-SB" w:eastAsia="DFKai-SB" w:hAnsi="DFKai-SB"/>
                <w:color w:val="000000"/>
              </w:rPr>
              <w:t>（</w:t>
            </w:r>
            <w:r w:rsidRPr="00B915CA">
              <w:rPr>
                <w:rFonts w:ascii="DFKai-SB" w:eastAsia="DFKai-SB" w:hAnsi="DFKai-SB"/>
                <w:color w:val="000000"/>
              </w:rPr>
              <w:t>中式與西式餐桌禮儀的對比</w:t>
            </w:r>
            <w:r w:rsidR="00AD0A3A">
              <w:rPr>
                <w:rFonts w:ascii="DFKai-SB" w:eastAsia="DFKai-SB" w:hAnsi="DFKai-SB"/>
                <w:color w:val="000000"/>
              </w:rPr>
              <w:t>）</w:t>
            </w:r>
            <w:r w:rsidRPr="00B915CA">
              <w:rPr>
                <w:rFonts w:ascii="DFKai-SB" w:eastAsia="DFKai-SB" w:hAnsi="DFKai-SB"/>
                <w:color w:val="000000"/>
              </w:rPr>
              <w:t>，</w:t>
            </w:r>
            <w:r w:rsidR="00AD0A3A">
              <w:rPr>
                <w:rFonts w:ascii="DFKai-SB" w:eastAsia="DFKai-SB" w:hAnsi="DFKai-SB" w:hint="eastAsia"/>
                <w:color w:val="000000"/>
              </w:rPr>
              <w:t>培養</w:t>
            </w:r>
            <w:r w:rsidRPr="00B915CA">
              <w:rPr>
                <w:rFonts w:ascii="DFKai-SB" w:eastAsia="DFKai-SB" w:hAnsi="DFKai-SB"/>
                <w:color w:val="000000"/>
              </w:rPr>
              <w:t>學生</w:t>
            </w:r>
            <w:r w:rsidR="00AD0A3A">
              <w:rPr>
                <w:rFonts w:ascii="DFKai-SB" w:eastAsia="DFKai-SB" w:hAnsi="DFKai-SB" w:hint="eastAsia"/>
                <w:color w:val="000000"/>
              </w:rPr>
              <w:t>慎</w:t>
            </w:r>
            <w:r w:rsidR="003D12C4">
              <w:rPr>
                <w:rFonts w:ascii="DFKai-SB" w:eastAsia="DFKai-SB" w:hAnsi="DFKai-SB" w:hint="eastAsia"/>
                <w:color w:val="000000"/>
              </w:rPr>
              <w:t>思</w:t>
            </w:r>
            <w:r w:rsidR="0076106A">
              <w:rPr>
                <w:rFonts w:ascii="DFKai-SB" w:eastAsia="DFKai-SB" w:hAnsi="DFKai-SB" w:hint="eastAsia"/>
                <w:color w:val="000000"/>
              </w:rPr>
              <w:t>明辨</w:t>
            </w:r>
            <w:r w:rsidR="003D12C4">
              <w:rPr>
                <w:rFonts w:ascii="DFKai-SB" w:eastAsia="DFKai-SB" w:hAnsi="DFKai-SB" w:hint="eastAsia"/>
                <w:color w:val="000000"/>
              </w:rPr>
              <w:t>能力</w:t>
            </w:r>
            <w:r w:rsidRPr="00B915CA">
              <w:rPr>
                <w:rFonts w:ascii="DFKai-SB" w:eastAsia="DFKai-SB" w:hAnsi="DFKai-SB"/>
                <w:color w:val="000000"/>
              </w:rPr>
              <w:t>。</w:t>
            </w:r>
          </w:p>
          <w:p w14:paraId="4F4C5BE2" w14:textId="77777777" w:rsidR="00286970" w:rsidRPr="00B915CA" w:rsidRDefault="00286970">
            <w:pPr>
              <w:pStyle w:val="NormalWeb"/>
              <w:numPr>
                <w:ilvl w:val="0"/>
                <w:numId w:val="9"/>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加入情境討論活動，讓學生思考文化價值的當代應用及其挑戰。</w:t>
            </w:r>
          </w:p>
          <w:p w14:paraId="3F6DD7A6" w14:textId="273029FA" w:rsidR="00286970" w:rsidRPr="00B915CA" w:rsidRDefault="00AD0A3A" w:rsidP="0076106A">
            <w:pPr>
              <w:pStyle w:val="NormalWeb"/>
              <w:spacing w:before="0" w:beforeAutospacing="0" w:after="0" w:afterAutospacing="0"/>
              <w:jc w:val="both"/>
              <w:textAlignment w:val="baseline"/>
              <w:rPr>
                <w:rFonts w:ascii="DFKai-SB" w:eastAsia="DFKai-SB" w:hAnsi="DFKai-SB"/>
                <w:b/>
                <w:bCs/>
                <w:color w:val="000000"/>
              </w:rPr>
            </w:pPr>
            <w:r w:rsidRPr="00B915CA">
              <w:rPr>
                <w:rFonts w:ascii="DFKai-SB" w:eastAsia="DFKai-SB" w:hAnsi="DFKai-SB"/>
                <w:b/>
                <w:bCs/>
                <w:color w:val="000000"/>
              </w:rPr>
              <w:t>2.</w:t>
            </w:r>
            <w:r>
              <w:rPr>
                <w:rFonts w:ascii="DFKai-SB" w:eastAsia="DFKai-SB" w:hAnsi="DFKai-SB"/>
                <w:b/>
                <w:bCs/>
                <w:color w:val="000000"/>
              </w:rPr>
              <w:t>2</w:t>
            </w:r>
            <w:r w:rsidR="00286970" w:rsidRPr="00B915CA">
              <w:rPr>
                <w:rFonts w:ascii="DFKai-SB" w:eastAsia="DFKai-SB" w:hAnsi="DFKai-SB" w:hint="eastAsia"/>
                <w:b/>
                <w:bCs/>
                <w:color w:val="000000"/>
              </w:rPr>
              <w:t>創造力</w:t>
            </w:r>
          </w:p>
          <w:p w14:paraId="73F6E061" w14:textId="77777777" w:rsidR="00286970" w:rsidRPr="00B915CA" w:rsidRDefault="00286970">
            <w:pPr>
              <w:pStyle w:val="NormalWeb"/>
              <w:numPr>
                <w:ilvl w:val="0"/>
                <w:numId w:val="11"/>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饅頭造型設計、攢盒包裝設計以及如意結的創意應用，學生需融入文化元素與個人想法，激發創造力。</w:t>
            </w:r>
          </w:p>
          <w:p w14:paraId="610AEAB6" w14:textId="77777777" w:rsidR="00286970" w:rsidRPr="00B915CA" w:rsidRDefault="00286970">
            <w:pPr>
              <w:pStyle w:val="NormalWeb"/>
              <w:numPr>
                <w:ilvl w:val="0"/>
                <w:numId w:val="11"/>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鼓勵學生設計具有個人特色的感恩卡，展現個性化創意。</w:t>
            </w:r>
          </w:p>
          <w:p w14:paraId="7ADB4385" w14:textId="77777777" w:rsidR="00286970" w:rsidRPr="00B915CA" w:rsidRDefault="00286970" w:rsidP="00286970">
            <w:pPr>
              <w:pStyle w:val="NormalWeb"/>
              <w:spacing w:before="0" w:beforeAutospacing="0" w:after="0" w:afterAutospacing="0"/>
              <w:jc w:val="both"/>
            </w:pPr>
            <w:r w:rsidRPr="00B915CA">
              <w:rPr>
                <w:rFonts w:ascii="DFKai-SB" w:eastAsia="DFKai-SB" w:hAnsi="DFKai-SB"/>
                <w:b/>
                <w:bCs/>
                <w:color w:val="000000"/>
              </w:rPr>
              <w:t xml:space="preserve">2.3 </w:t>
            </w:r>
            <w:r w:rsidRPr="00B915CA">
              <w:rPr>
                <w:rFonts w:ascii="DFKai-SB" w:eastAsia="DFKai-SB" w:hAnsi="DFKai-SB" w:hint="eastAsia"/>
                <w:b/>
                <w:bCs/>
                <w:color w:val="000000"/>
              </w:rPr>
              <w:t>解決問題能力</w:t>
            </w:r>
          </w:p>
          <w:p w14:paraId="48BA4BBD" w14:textId="77777777" w:rsidR="00286970" w:rsidRPr="00B915CA" w:rsidRDefault="00286970">
            <w:pPr>
              <w:pStyle w:val="NormalWeb"/>
              <w:numPr>
                <w:ilvl w:val="0"/>
                <w:numId w:val="12"/>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lastRenderedPageBreak/>
              <w:t>在如意結編織過程中，學生需解決編織失誤或打結的問題。</w:t>
            </w:r>
          </w:p>
          <w:p w14:paraId="2DF86668" w14:textId="77777777" w:rsidR="00286970" w:rsidRPr="00B915CA" w:rsidRDefault="00286970">
            <w:pPr>
              <w:pStyle w:val="NormalWeb"/>
              <w:numPr>
                <w:ilvl w:val="0"/>
                <w:numId w:val="12"/>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饅頭製作時，學生可能面臨比例不對或造型不穩定等挑戰，需自主尋找解決方法。</w:t>
            </w:r>
          </w:p>
          <w:p w14:paraId="2D7D67F8" w14:textId="77777777" w:rsidR="00286970" w:rsidRPr="00B915CA" w:rsidRDefault="00286970" w:rsidP="00286970">
            <w:pPr>
              <w:pStyle w:val="NormalWeb"/>
              <w:spacing w:before="0" w:beforeAutospacing="0" w:after="0" w:afterAutospacing="0"/>
              <w:jc w:val="both"/>
            </w:pPr>
            <w:r w:rsidRPr="00B915CA">
              <w:rPr>
                <w:rFonts w:ascii="DFKai-SB" w:eastAsia="DFKai-SB" w:hAnsi="DFKai-SB"/>
                <w:b/>
                <w:bCs/>
                <w:color w:val="000000"/>
              </w:rPr>
              <w:t xml:space="preserve">3. </w:t>
            </w:r>
            <w:r w:rsidRPr="00B915CA">
              <w:rPr>
                <w:rFonts w:ascii="DFKai-SB" w:eastAsia="DFKai-SB" w:hAnsi="DFKai-SB" w:hint="eastAsia"/>
                <w:b/>
                <w:bCs/>
                <w:color w:val="000000"/>
              </w:rPr>
              <w:t>個人及社交能力</w:t>
            </w:r>
          </w:p>
          <w:p w14:paraId="3F0A53CF" w14:textId="77777777" w:rsidR="00286970" w:rsidRPr="00B915CA" w:rsidRDefault="00286970" w:rsidP="00286970">
            <w:pPr>
              <w:pStyle w:val="NormalWeb"/>
              <w:spacing w:before="0" w:beforeAutospacing="0" w:after="0" w:afterAutospacing="0"/>
              <w:jc w:val="both"/>
            </w:pPr>
            <w:r w:rsidRPr="00B915CA">
              <w:rPr>
                <w:rFonts w:ascii="DFKai-SB" w:eastAsia="DFKai-SB" w:hAnsi="DFKai-SB"/>
                <w:b/>
                <w:bCs/>
                <w:color w:val="000000"/>
              </w:rPr>
              <w:t xml:space="preserve">3.1 </w:t>
            </w:r>
            <w:r w:rsidRPr="00B915CA">
              <w:rPr>
                <w:rFonts w:ascii="DFKai-SB" w:eastAsia="DFKai-SB" w:hAnsi="DFKai-SB" w:hint="eastAsia"/>
                <w:b/>
                <w:bCs/>
                <w:color w:val="000000"/>
              </w:rPr>
              <w:t>自我管理能力</w:t>
            </w:r>
          </w:p>
          <w:p w14:paraId="0A3E0751" w14:textId="77777777" w:rsidR="00286970" w:rsidRPr="00B915CA" w:rsidRDefault="00286970">
            <w:pPr>
              <w:pStyle w:val="NormalWeb"/>
              <w:numPr>
                <w:ilvl w:val="0"/>
                <w:numId w:val="13"/>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饅頭製作和如意結編織過程中，學生需計劃時間、分步完成工作，培養自我管理能力。</w:t>
            </w:r>
          </w:p>
          <w:p w14:paraId="08AB5D1C" w14:textId="77777777" w:rsidR="00286970" w:rsidRPr="00B915CA" w:rsidRDefault="00286970">
            <w:pPr>
              <w:pStyle w:val="NormalWeb"/>
              <w:numPr>
                <w:ilvl w:val="0"/>
                <w:numId w:val="13"/>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撰寫感恩卡時需專注表達情感，體會情緒管理的重要性。</w:t>
            </w:r>
          </w:p>
          <w:p w14:paraId="311FB4DE" w14:textId="7532B046" w:rsidR="00286970" w:rsidRPr="00B915CA" w:rsidRDefault="00286970">
            <w:pPr>
              <w:pStyle w:val="NormalWeb"/>
              <w:numPr>
                <w:ilvl w:val="0"/>
                <w:numId w:val="13"/>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學生需完成計時任務</w:t>
            </w:r>
            <w:r w:rsidR="00AD0A3A">
              <w:rPr>
                <w:rFonts w:ascii="DFKai-SB" w:eastAsia="DFKai-SB" w:hAnsi="DFKai-SB"/>
                <w:color w:val="000000"/>
              </w:rPr>
              <w:t>（</w:t>
            </w:r>
            <w:r w:rsidRPr="00B915CA">
              <w:rPr>
                <w:rFonts w:ascii="DFKai-SB" w:eastAsia="DFKai-SB" w:hAnsi="DFKai-SB"/>
                <w:color w:val="000000"/>
              </w:rPr>
              <w:t>在限定時間內完成如意結或饅頭造型</w:t>
            </w:r>
            <w:r w:rsidR="00AD0A3A">
              <w:rPr>
                <w:rFonts w:ascii="DFKai-SB" w:eastAsia="DFKai-SB" w:hAnsi="DFKai-SB"/>
                <w:color w:val="000000"/>
              </w:rPr>
              <w:t>）</w:t>
            </w:r>
            <w:r w:rsidRPr="00B915CA">
              <w:rPr>
                <w:rFonts w:ascii="DFKai-SB" w:eastAsia="DFKai-SB" w:hAnsi="DFKai-SB"/>
                <w:color w:val="000000"/>
              </w:rPr>
              <w:t>，以培養學生的時間管理意識。</w:t>
            </w:r>
          </w:p>
          <w:p w14:paraId="286A7D3F" w14:textId="77777777" w:rsidR="00286970" w:rsidRPr="00B915CA" w:rsidRDefault="00286970" w:rsidP="00286970">
            <w:pPr>
              <w:pStyle w:val="NormalWeb"/>
              <w:spacing w:before="0" w:beforeAutospacing="0" w:after="0" w:afterAutospacing="0"/>
              <w:jc w:val="both"/>
            </w:pPr>
            <w:r w:rsidRPr="00B915CA">
              <w:rPr>
                <w:rFonts w:ascii="DFKai-SB" w:eastAsia="DFKai-SB" w:hAnsi="DFKai-SB"/>
                <w:b/>
                <w:bCs/>
                <w:color w:val="000000"/>
              </w:rPr>
              <w:t xml:space="preserve">3.2 </w:t>
            </w:r>
            <w:r w:rsidRPr="00B915CA">
              <w:rPr>
                <w:rFonts w:ascii="DFKai-SB" w:eastAsia="DFKai-SB" w:hAnsi="DFKai-SB" w:hint="eastAsia"/>
                <w:b/>
                <w:bCs/>
                <w:color w:val="000000"/>
              </w:rPr>
              <w:t>協作能力</w:t>
            </w:r>
          </w:p>
          <w:p w14:paraId="18539023" w14:textId="2BC1C206" w:rsidR="00286970" w:rsidRPr="00B915CA" w:rsidRDefault="00286970">
            <w:pPr>
              <w:pStyle w:val="NormalWeb"/>
              <w:numPr>
                <w:ilvl w:val="0"/>
                <w:numId w:val="14"/>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所有小組活動</w:t>
            </w:r>
            <w:r w:rsidR="00AD0A3A">
              <w:rPr>
                <w:rFonts w:ascii="DFKai-SB" w:eastAsia="DFKai-SB" w:hAnsi="DFKai-SB"/>
                <w:color w:val="000000"/>
              </w:rPr>
              <w:t>（</w:t>
            </w:r>
            <w:r w:rsidRPr="00B915CA">
              <w:rPr>
                <w:rFonts w:ascii="DFKai-SB" w:eastAsia="DFKai-SB" w:hAnsi="DFKai-SB"/>
                <w:color w:val="000000"/>
              </w:rPr>
              <w:t>餐桌禮儀小劇場、饅頭製作、攢盒包裝</w:t>
            </w:r>
            <w:r w:rsidR="00AD0A3A">
              <w:rPr>
                <w:rFonts w:ascii="DFKai-SB" w:eastAsia="DFKai-SB" w:hAnsi="DFKai-SB"/>
                <w:color w:val="000000"/>
              </w:rPr>
              <w:t>）</w:t>
            </w:r>
            <w:r w:rsidRPr="00B915CA">
              <w:rPr>
                <w:rFonts w:ascii="DFKai-SB" w:eastAsia="DFKai-SB" w:hAnsi="DFKai-SB"/>
                <w:color w:val="000000"/>
              </w:rPr>
              <w:t>均需分工合作，學生需學會與人協商、互相支持，提升團隊協作能力。</w:t>
            </w:r>
          </w:p>
          <w:p w14:paraId="58CD55AC" w14:textId="1AB773BB" w:rsidR="00286970" w:rsidRPr="00B915CA" w:rsidRDefault="00286970">
            <w:pPr>
              <w:pStyle w:val="NormalWeb"/>
              <w:numPr>
                <w:ilvl w:val="0"/>
                <w:numId w:val="14"/>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老師可設置角色輪替制度，讓每位學生擔任不同角色</w:t>
            </w:r>
            <w:r w:rsidR="00AD0A3A">
              <w:rPr>
                <w:rFonts w:ascii="DFKai-SB" w:eastAsia="DFKai-SB" w:hAnsi="DFKai-SB"/>
                <w:color w:val="000000"/>
              </w:rPr>
              <w:t>（</w:t>
            </w:r>
            <w:r w:rsidRPr="00B915CA">
              <w:rPr>
                <w:rFonts w:ascii="DFKai-SB" w:eastAsia="DFKai-SB" w:hAnsi="DFKai-SB"/>
                <w:color w:val="000000"/>
              </w:rPr>
              <w:t>如領導者、執行者、觀察者</w:t>
            </w:r>
            <w:r w:rsidR="00AD0A3A">
              <w:rPr>
                <w:rFonts w:ascii="DFKai-SB" w:eastAsia="DFKai-SB" w:hAnsi="DFKai-SB"/>
                <w:color w:val="000000"/>
              </w:rPr>
              <w:t>）</w:t>
            </w:r>
            <w:r w:rsidRPr="00B915CA">
              <w:rPr>
                <w:rFonts w:ascii="DFKai-SB" w:eastAsia="DFKai-SB" w:hAnsi="DFKai-SB"/>
                <w:color w:val="000000"/>
              </w:rPr>
              <w:t>，幫助學生從多角度體會協作的重要性。</w:t>
            </w:r>
          </w:p>
          <w:p w14:paraId="585C81D9" w14:textId="77777777" w:rsidR="00286970" w:rsidRPr="00B915CA" w:rsidRDefault="00286970" w:rsidP="00286970">
            <w:pPr>
              <w:pStyle w:val="NormalWeb"/>
              <w:spacing w:before="0" w:beforeAutospacing="0" w:after="0" w:afterAutospacing="0"/>
              <w:jc w:val="both"/>
            </w:pPr>
            <w:r w:rsidRPr="00B915CA">
              <w:rPr>
                <w:rFonts w:ascii="DFKai-SB" w:eastAsia="DFKai-SB" w:hAnsi="DFKai-SB"/>
                <w:b/>
                <w:bCs/>
                <w:color w:val="000000"/>
              </w:rPr>
              <w:t xml:space="preserve">3.3 </w:t>
            </w:r>
            <w:r w:rsidRPr="00B915CA">
              <w:rPr>
                <w:rFonts w:ascii="DFKai-SB" w:eastAsia="DFKai-SB" w:hAnsi="DFKai-SB" w:hint="eastAsia"/>
                <w:b/>
                <w:bCs/>
                <w:color w:val="000000"/>
              </w:rPr>
              <w:t>自學能力</w:t>
            </w:r>
          </w:p>
          <w:p w14:paraId="6FEE3DEB" w14:textId="77777777" w:rsidR="00286970" w:rsidRPr="00B915CA" w:rsidRDefault="00286970">
            <w:pPr>
              <w:pStyle w:val="NormalWeb"/>
              <w:numPr>
                <w:ilvl w:val="0"/>
                <w:numId w:val="15"/>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老師提供額外學習資源，讓學生預習及課後自行學習與鞏固。</w:t>
            </w:r>
          </w:p>
          <w:p w14:paraId="21CA4347" w14:textId="3BA16A11" w:rsidR="00286970" w:rsidRPr="00B915CA" w:rsidRDefault="00286970">
            <w:pPr>
              <w:pStyle w:val="NormalWeb"/>
              <w:numPr>
                <w:ilvl w:val="0"/>
                <w:numId w:val="15"/>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編織如意結和饅頭製作過程中，學生需自主學習相關技巧</w:t>
            </w:r>
            <w:r w:rsidR="00AD0A3A">
              <w:rPr>
                <w:rFonts w:ascii="DFKai-SB" w:eastAsia="DFKai-SB" w:hAnsi="DFKai-SB"/>
                <w:color w:val="000000"/>
              </w:rPr>
              <w:t>（</w:t>
            </w:r>
            <w:r w:rsidRPr="00B915CA">
              <w:rPr>
                <w:rFonts w:ascii="DFKai-SB" w:eastAsia="DFKai-SB" w:hAnsi="DFKai-SB"/>
                <w:color w:val="000000"/>
              </w:rPr>
              <w:t>理解示範動作、觀察步驟</w:t>
            </w:r>
            <w:r w:rsidR="00AD0A3A">
              <w:rPr>
                <w:rFonts w:ascii="DFKai-SB" w:eastAsia="DFKai-SB" w:hAnsi="DFKai-SB"/>
                <w:color w:val="000000"/>
              </w:rPr>
              <w:t>）</w:t>
            </w:r>
            <w:r w:rsidRPr="00B915CA">
              <w:rPr>
                <w:rFonts w:ascii="DFKai-SB" w:eastAsia="DFKai-SB" w:hAnsi="DFKai-SB"/>
                <w:color w:val="000000"/>
              </w:rPr>
              <w:t>，提升自學能力。</w:t>
            </w:r>
          </w:p>
          <w:p w14:paraId="72710135" w14:textId="1054A4B5" w:rsidR="00576950" w:rsidRPr="00B915CA" w:rsidRDefault="00286970">
            <w:pPr>
              <w:pStyle w:val="NormalWeb"/>
              <w:numPr>
                <w:ilvl w:val="0"/>
                <w:numId w:val="15"/>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通過老師引導，學生自發探索傳統文化的背景知識。</w:t>
            </w:r>
          </w:p>
        </w:tc>
      </w:tr>
      <w:tr w:rsidR="00576950" w:rsidRPr="00B915CA" w14:paraId="60EF65B1" w14:textId="77777777" w:rsidTr="00D97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2835" w:type="dxa"/>
            <w:gridSpan w:val="2"/>
            <w:tcBorders>
              <w:top w:val="single" w:sz="4" w:space="0" w:color="auto"/>
              <w:left w:val="single" w:sz="4" w:space="0" w:color="auto"/>
              <w:bottom w:val="single" w:sz="4" w:space="0" w:color="auto"/>
              <w:right w:val="single" w:sz="4" w:space="0" w:color="auto"/>
            </w:tcBorders>
            <w:vAlign w:val="center"/>
          </w:tcPr>
          <w:p w14:paraId="158389D7" w14:textId="77777777" w:rsidR="00576950" w:rsidRPr="00B915CA" w:rsidRDefault="00576950" w:rsidP="00DC043E">
            <w:pPr>
              <w:widowControl/>
              <w:spacing w:beforeLines="25" w:before="90" w:afterLines="25" w:after="90" w:line="0" w:lineRule="atLeast"/>
              <w:jc w:val="center"/>
              <w:rPr>
                <w:rFonts w:asciiTheme="minorEastAsia" w:hAnsiTheme="minorEastAsia"/>
                <w:bCs/>
              </w:rPr>
            </w:pPr>
            <w:r w:rsidRPr="00B915CA">
              <w:rPr>
                <w:rFonts w:ascii="PMingLiU" w:hAnsi="PMingLiU" w:cs="PMingLiU" w:hint="eastAsia"/>
                <w:bCs/>
                <w:spacing w:val="20"/>
              </w:rPr>
              <w:lastRenderedPageBreak/>
              <w:t>價值觀和態度：</w:t>
            </w:r>
          </w:p>
        </w:tc>
        <w:tc>
          <w:tcPr>
            <w:tcW w:w="6652" w:type="dxa"/>
            <w:gridSpan w:val="2"/>
            <w:tcBorders>
              <w:top w:val="single" w:sz="4" w:space="0" w:color="auto"/>
              <w:left w:val="single" w:sz="4" w:space="0" w:color="auto"/>
              <w:bottom w:val="single" w:sz="4" w:space="0" w:color="auto"/>
              <w:right w:val="single" w:sz="4" w:space="0" w:color="auto"/>
            </w:tcBorders>
          </w:tcPr>
          <w:p w14:paraId="310CCA0C" w14:textId="77777777" w:rsidR="00A904D4" w:rsidRPr="00B915CA" w:rsidRDefault="00A904D4" w:rsidP="00A904D4">
            <w:pPr>
              <w:pStyle w:val="NormalWeb"/>
              <w:spacing w:before="0" w:beforeAutospacing="0" w:after="0" w:afterAutospacing="0"/>
              <w:jc w:val="both"/>
            </w:pPr>
            <w:r w:rsidRPr="00B915CA">
              <w:rPr>
                <w:rFonts w:ascii="DFKai-SB" w:eastAsia="DFKai-SB" w:hAnsi="DFKai-SB"/>
                <w:b/>
                <w:bCs/>
                <w:color w:val="000000"/>
              </w:rPr>
              <w:t xml:space="preserve">1. </w:t>
            </w:r>
            <w:r w:rsidRPr="00B915CA">
              <w:rPr>
                <w:rFonts w:ascii="DFKai-SB" w:eastAsia="DFKai-SB" w:hAnsi="DFKai-SB" w:hint="eastAsia"/>
                <w:b/>
                <w:bCs/>
                <w:color w:val="000000"/>
              </w:rPr>
              <w:t>尊重</w:t>
            </w:r>
          </w:p>
          <w:p w14:paraId="52B00E1E" w14:textId="4B0CDB88" w:rsidR="00A904D4" w:rsidRPr="00B915CA" w:rsidRDefault="00A904D4">
            <w:pPr>
              <w:pStyle w:val="NormalWeb"/>
              <w:numPr>
                <w:ilvl w:val="0"/>
                <w:numId w:val="27"/>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學生在學習餐桌禮儀時，了解尊重他人</w:t>
            </w:r>
            <w:r w:rsidR="00AD0A3A">
              <w:rPr>
                <w:rFonts w:ascii="DFKai-SB" w:eastAsia="DFKai-SB" w:hAnsi="DFKai-SB"/>
                <w:color w:val="000000"/>
              </w:rPr>
              <w:t>（</w:t>
            </w:r>
            <w:r w:rsidRPr="00B915CA">
              <w:rPr>
                <w:rFonts w:ascii="DFKai-SB" w:eastAsia="DFKai-SB" w:hAnsi="DFKai-SB"/>
                <w:color w:val="000000"/>
              </w:rPr>
              <w:t>包括長輩、同伴和服務人員</w:t>
            </w:r>
            <w:r w:rsidR="00AD0A3A">
              <w:rPr>
                <w:rFonts w:ascii="DFKai-SB" w:eastAsia="DFKai-SB" w:hAnsi="DFKai-SB"/>
                <w:color w:val="000000"/>
              </w:rPr>
              <w:t>）</w:t>
            </w:r>
            <w:r w:rsidRPr="00B915CA">
              <w:rPr>
                <w:rFonts w:ascii="DFKai-SB" w:eastAsia="DFKai-SB" w:hAnsi="DFKai-SB"/>
                <w:color w:val="000000"/>
              </w:rPr>
              <w:t>在日常生活中的重要性，例如「不大聲說話」或「不搶菜」。</w:t>
            </w:r>
          </w:p>
          <w:p w14:paraId="471A73FB" w14:textId="77777777" w:rsidR="00A904D4" w:rsidRPr="00B915CA" w:rsidRDefault="00A904D4">
            <w:pPr>
              <w:pStyle w:val="NormalWeb"/>
              <w:numPr>
                <w:ilvl w:val="0"/>
                <w:numId w:val="27"/>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在小組活動中，學生需要聆聽其他成員的意見並尊重分工與合作過程。</w:t>
            </w:r>
          </w:p>
          <w:p w14:paraId="5CE05147" w14:textId="77777777" w:rsidR="00A904D4" w:rsidRPr="00B915CA" w:rsidRDefault="00A904D4" w:rsidP="00A904D4">
            <w:pPr>
              <w:pStyle w:val="NormalWeb"/>
              <w:spacing w:before="0" w:beforeAutospacing="0" w:after="0" w:afterAutospacing="0"/>
              <w:jc w:val="both"/>
            </w:pPr>
            <w:r w:rsidRPr="00B915CA">
              <w:rPr>
                <w:rFonts w:ascii="DFKai-SB" w:eastAsia="DFKai-SB" w:hAnsi="DFKai-SB"/>
                <w:b/>
                <w:bCs/>
                <w:color w:val="000000"/>
              </w:rPr>
              <w:t xml:space="preserve">2. </w:t>
            </w:r>
            <w:r w:rsidRPr="00B915CA">
              <w:rPr>
                <w:rFonts w:ascii="DFKai-SB" w:eastAsia="DFKai-SB" w:hAnsi="DFKai-SB" w:hint="eastAsia"/>
                <w:b/>
                <w:bCs/>
                <w:color w:val="000000"/>
              </w:rPr>
              <w:t>自律</w:t>
            </w:r>
          </w:p>
          <w:p w14:paraId="249AFC9E" w14:textId="77777777" w:rsidR="00A904D4" w:rsidRPr="00B915CA" w:rsidRDefault="00A904D4">
            <w:pPr>
              <w:pStyle w:val="NormalWeb"/>
              <w:numPr>
                <w:ilvl w:val="0"/>
                <w:numId w:val="28"/>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學生在饅頭製作過程中，需專注於每個步驟，如揉麵、整型和烘焙，體現高度的自律和專注力。</w:t>
            </w:r>
          </w:p>
          <w:p w14:paraId="68D9FB7C" w14:textId="77777777" w:rsidR="00A904D4" w:rsidRPr="00B915CA" w:rsidRDefault="00A904D4">
            <w:pPr>
              <w:pStyle w:val="NormalWeb"/>
              <w:numPr>
                <w:ilvl w:val="0"/>
                <w:numId w:val="28"/>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在編織如意結時，要求學生耐心學習和完成一個需要反覆練習的技巧，從而培養學生對於細節的</w:t>
            </w:r>
            <w:r w:rsidRPr="00B915CA">
              <w:rPr>
                <w:rFonts w:ascii="DFKai-SB" w:eastAsia="DFKai-SB" w:hAnsi="DFKai-SB" w:hint="eastAsia"/>
                <w:color w:val="000000"/>
              </w:rPr>
              <w:lastRenderedPageBreak/>
              <w:t>關注、時間管理和任務的執行力，這些能力對未來學習和工作都有幫助。</w:t>
            </w:r>
          </w:p>
          <w:p w14:paraId="0D91A5D5" w14:textId="77777777" w:rsidR="00A904D4" w:rsidRPr="00B915CA" w:rsidRDefault="00A904D4" w:rsidP="00A904D4">
            <w:pPr>
              <w:pStyle w:val="NormalWeb"/>
              <w:spacing w:before="0" w:beforeAutospacing="0" w:after="0" w:afterAutospacing="0"/>
              <w:jc w:val="both"/>
            </w:pPr>
            <w:r w:rsidRPr="00B915CA">
              <w:rPr>
                <w:rFonts w:ascii="DFKai-SB" w:eastAsia="DFKai-SB" w:hAnsi="DFKai-SB"/>
                <w:b/>
                <w:bCs/>
                <w:color w:val="000000"/>
              </w:rPr>
              <w:t xml:space="preserve">3. </w:t>
            </w:r>
            <w:r w:rsidRPr="00B915CA">
              <w:rPr>
                <w:rFonts w:ascii="DFKai-SB" w:eastAsia="DFKai-SB" w:hAnsi="DFKai-SB" w:hint="eastAsia"/>
                <w:b/>
                <w:bCs/>
                <w:color w:val="000000"/>
              </w:rPr>
              <w:t>感恩</w:t>
            </w:r>
          </w:p>
          <w:p w14:paraId="2793916E" w14:textId="34868680" w:rsidR="00A904D4" w:rsidRPr="00B915CA" w:rsidRDefault="00A904D4">
            <w:pPr>
              <w:pStyle w:val="NormalWeb"/>
              <w:numPr>
                <w:ilvl w:val="0"/>
                <w:numId w:val="29"/>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在撰寫感恩卡時，學生學會反思他人對自己的付出</w:t>
            </w:r>
            <w:r w:rsidR="00AD0A3A">
              <w:rPr>
                <w:rFonts w:ascii="DFKai-SB" w:eastAsia="DFKai-SB" w:hAnsi="DFKai-SB"/>
                <w:color w:val="000000"/>
              </w:rPr>
              <w:t>（</w:t>
            </w:r>
            <w:r w:rsidRPr="00B915CA">
              <w:rPr>
                <w:rFonts w:ascii="DFKai-SB" w:eastAsia="DFKai-SB" w:hAnsi="DFKai-SB"/>
                <w:color w:val="000000"/>
              </w:rPr>
              <w:t>如家人的關愛或朋友的支持</w:t>
            </w:r>
            <w:r w:rsidR="00AD0A3A">
              <w:rPr>
                <w:rFonts w:ascii="DFKai-SB" w:eastAsia="DFKai-SB" w:hAnsi="DFKai-SB"/>
                <w:color w:val="000000"/>
              </w:rPr>
              <w:t>）</w:t>
            </w:r>
            <w:r w:rsidRPr="00B915CA">
              <w:rPr>
                <w:rFonts w:ascii="DFKai-SB" w:eastAsia="DFKai-SB" w:hAnsi="DFKai-SB"/>
                <w:color w:val="000000"/>
              </w:rPr>
              <w:t>，並用真誠的態度表達感謝。</w:t>
            </w:r>
          </w:p>
          <w:p w14:paraId="633EF383" w14:textId="77777777" w:rsidR="00A904D4" w:rsidRPr="00B915CA" w:rsidRDefault="00A904D4">
            <w:pPr>
              <w:pStyle w:val="NormalWeb"/>
              <w:numPr>
                <w:ilvl w:val="0"/>
                <w:numId w:val="29"/>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學生體會到中華傳統文化中「禮物」的象徵意義，例如如意結和低糖攢盒是感恩與祝福的具體呈現，幫助學生建立珍惜當下和感恩回報的態度，學會正向面對生活中的挑戰。</w:t>
            </w:r>
          </w:p>
          <w:p w14:paraId="0110DE88" w14:textId="77777777" w:rsidR="00A904D4" w:rsidRPr="00B915CA" w:rsidRDefault="00A904D4" w:rsidP="00A904D4">
            <w:pPr>
              <w:pStyle w:val="NormalWeb"/>
              <w:spacing w:before="0" w:beforeAutospacing="0" w:after="0" w:afterAutospacing="0"/>
              <w:jc w:val="both"/>
            </w:pPr>
            <w:r w:rsidRPr="00B915CA">
              <w:rPr>
                <w:rFonts w:ascii="DFKai-SB" w:eastAsia="DFKai-SB" w:hAnsi="DFKai-SB"/>
                <w:b/>
                <w:bCs/>
                <w:color w:val="000000"/>
              </w:rPr>
              <w:t xml:space="preserve">4. </w:t>
            </w:r>
            <w:r w:rsidRPr="00B915CA">
              <w:rPr>
                <w:rFonts w:ascii="DFKai-SB" w:eastAsia="DFKai-SB" w:hAnsi="DFKai-SB" w:hint="eastAsia"/>
                <w:b/>
                <w:bCs/>
                <w:color w:val="000000"/>
              </w:rPr>
              <w:t>勤奮與專注</w:t>
            </w:r>
          </w:p>
          <w:p w14:paraId="7F35B722" w14:textId="77777777" w:rsidR="00A904D4" w:rsidRPr="00B915CA" w:rsidRDefault="00A904D4">
            <w:pPr>
              <w:pStyle w:val="NormalWeb"/>
              <w:numPr>
                <w:ilvl w:val="0"/>
                <w:numId w:val="30"/>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饅頭製作和如意結編織需要長時間的專注力和反覆練習，學生在過程中體會到成功的成果源於細心與努力。</w:t>
            </w:r>
          </w:p>
          <w:p w14:paraId="4ABF883E" w14:textId="77777777" w:rsidR="00A904D4" w:rsidRPr="00B915CA" w:rsidRDefault="00A904D4">
            <w:pPr>
              <w:pStyle w:val="NormalWeb"/>
              <w:numPr>
                <w:ilvl w:val="0"/>
                <w:numId w:val="30"/>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從設計到完成作品的過程中，學生理解持續付出是成功的關鍵，為學生樹立「勤奮換來成果」的觀念，為日後的學習和工作建立良好的價值觀基礎。</w:t>
            </w:r>
          </w:p>
          <w:p w14:paraId="30DA7F54" w14:textId="77777777" w:rsidR="00A904D4" w:rsidRPr="00B915CA" w:rsidRDefault="00A904D4" w:rsidP="00A904D4">
            <w:pPr>
              <w:pStyle w:val="NormalWeb"/>
              <w:spacing w:before="0" w:beforeAutospacing="0" w:after="0" w:afterAutospacing="0"/>
              <w:jc w:val="both"/>
            </w:pPr>
            <w:r w:rsidRPr="00B915CA">
              <w:rPr>
                <w:rFonts w:ascii="DFKai-SB" w:eastAsia="DFKai-SB" w:hAnsi="DFKai-SB"/>
                <w:b/>
                <w:bCs/>
                <w:color w:val="000000"/>
              </w:rPr>
              <w:t xml:space="preserve">5. </w:t>
            </w:r>
            <w:r w:rsidRPr="00B915CA">
              <w:rPr>
                <w:rFonts w:ascii="DFKai-SB" w:eastAsia="DFKai-SB" w:hAnsi="DFKai-SB" w:hint="eastAsia"/>
                <w:b/>
                <w:bCs/>
                <w:color w:val="000000"/>
              </w:rPr>
              <w:t>合作與團隊精神</w:t>
            </w:r>
          </w:p>
          <w:p w14:paraId="495373F6" w14:textId="77777777" w:rsidR="00A904D4" w:rsidRPr="00B915CA" w:rsidRDefault="00A904D4">
            <w:pPr>
              <w:pStyle w:val="NormalWeb"/>
              <w:numPr>
                <w:ilvl w:val="0"/>
                <w:numId w:val="31"/>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在活動中，特別是小組製作低糖攢盒或進行小劇場時，學生學會如何與他人分工合作，理解每個角色的重要性。</w:t>
            </w:r>
          </w:p>
          <w:p w14:paraId="219471EC" w14:textId="77777777" w:rsidR="00A904D4" w:rsidRPr="00B915CA" w:rsidRDefault="00A904D4">
            <w:pPr>
              <w:pStyle w:val="NormalWeb"/>
              <w:numPr>
                <w:ilvl w:val="0"/>
                <w:numId w:val="31"/>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學生需學習在團隊中協調和配合，並處理分歧，提升合作能力，讓學生了解到在未來的社會中成為善於合作的團隊成員，理解共贏的重要性。</w:t>
            </w:r>
          </w:p>
          <w:p w14:paraId="56E31E22" w14:textId="77777777" w:rsidR="00A904D4" w:rsidRPr="00B915CA" w:rsidRDefault="00A904D4" w:rsidP="00A904D4">
            <w:pPr>
              <w:pStyle w:val="NormalWeb"/>
              <w:spacing w:before="0" w:beforeAutospacing="0" w:after="0" w:afterAutospacing="0"/>
              <w:jc w:val="both"/>
            </w:pPr>
            <w:r w:rsidRPr="00B915CA">
              <w:rPr>
                <w:rFonts w:ascii="DFKai-SB" w:eastAsia="DFKai-SB" w:hAnsi="DFKai-SB"/>
                <w:b/>
                <w:bCs/>
                <w:color w:val="000000"/>
              </w:rPr>
              <w:t xml:space="preserve">6. </w:t>
            </w:r>
            <w:r w:rsidRPr="00B915CA">
              <w:rPr>
                <w:rFonts w:ascii="DFKai-SB" w:eastAsia="DFKai-SB" w:hAnsi="DFKai-SB" w:hint="eastAsia"/>
                <w:b/>
                <w:bCs/>
                <w:color w:val="000000"/>
              </w:rPr>
              <w:t>創意與美感</w:t>
            </w:r>
          </w:p>
          <w:p w14:paraId="6207EF6B" w14:textId="77777777" w:rsidR="00A904D4" w:rsidRPr="00B915CA" w:rsidRDefault="00A904D4">
            <w:pPr>
              <w:pStyle w:val="NormalWeb"/>
              <w:numPr>
                <w:ilvl w:val="0"/>
                <w:numId w:val="32"/>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在饅頭造型、如意結設計和攢盒包裝中，學生學習如何將傳統文化與現代設計相結合，提升創意與審美能力。</w:t>
            </w:r>
          </w:p>
          <w:p w14:paraId="6578B961" w14:textId="77777777" w:rsidR="00A904D4" w:rsidRPr="00B915CA" w:rsidRDefault="00A904D4">
            <w:pPr>
              <w:pStyle w:val="NormalWeb"/>
              <w:numPr>
                <w:ilvl w:val="0"/>
                <w:numId w:val="33"/>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學生通過設計個性化作品，表現自己的想法和情感，激發學生的創造性思維，培養他們欣賞藝術和文化之美的能力。</w:t>
            </w:r>
          </w:p>
          <w:p w14:paraId="636CB273" w14:textId="77777777" w:rsidR="00A904D4" w:rsidRPr="00B915CA" w:rsidRDefault="00A904D4" w:rsidP="00A904D4">
            <w:pPr>
              <w:pStyle w:val="NormalWeb"/>
              <w:spacing w:before="0" w:beforeAutospacing="0" w:after="0" w:afterAutospacing="0"/>
              <w:jc w:val="both"/>
            </w:pPr>
            <w:r w:rsidRPr="00B915CA">
              <w:rPr>
                <w:rFonts w:ascii="DFKai-SB" w:eastAsia="DFKai-SB" w:hAnsi="DFKai-SB"/>
                <w:b/>
                <w:bCs/>
                <w:color w:val="000000"/>
              </w:rPr>
              <w:t xml:space="preserve">7. </w:t>
            </w:r>
            <w:r w:rsidRPr="00B915CA">
              <w:rPr>
                <w:rFonts w:ascii="DFKai-SB" w:eastAsia="DFKai-SB" w:hAnsi="DFKai-SB" w:hint="eastAsia"/>
                <w:b/>
                <w:bCs/>
                <w:color w:val="000000"/>
              </w:rPr>
              <w:t>健康意識</w:t>
            </w:r>
          </w:p>
          <w:p w14:paraId="5C06DB6A" w14:textId="27E2A6FB" w:rsidR="00A904D4" w:rsidRPr="00B915CA" w:rsidRDefault="00A904D4">
            <w:pPr>
              <w:pStyle w:val="NormalWeb"/>
              <w:numPr>
                <w:ilvl w:val="0"/>
                <w:numId w:val="34"/>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低糖</w:t>
            </w:r>
            <w:r w:rsidR="00B915CA" w:rsidRPr="00B915CA">
              <w:rPr>
                <w:rFonts w:ascii="DFKai-SB" w:eastAsia="DFKai-SB" w:hAnsi="DFKai-SB" w:hint="eastAsia"/>
                <w:color w:val="000000"/>
              </w:rPr>
              <w:t>攢</w:t>
            </w:r>
            <w:r w:rsidRPr="00B915CA">
              <w:rPr>
                <w:rFonts w:ascii="DFKai-SB" w:eastAsia="DFKai-SB" w:hAnsi="DFKai-SB" w:hint="eastAsia"/>
                <w:color w:val="000000"/>
              </w:rPr>
              <w:t>盒的製作過程讓學生學習到健康飲食的重要性，理解少糖飲食對身體的好處。</w:t>
            </w:r>
          </w:p>
          <w:p w14:paraId="0E1C5218" w14:textId="77777777" w:rsidR="00A904D4" w:rsidRPr="00B915CA" w:rsidRDefault="00A904D4">
            <w:pPr>
              <w:pStyle w:val="NormalWeb"/>
              <w:numPr>
                <w:ilvl w:val="0"/>
                <w:numId w:val="34"/>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培養學生的健康生活習慣，並將健康的理念融入到日常生活中，並進一步將這一意識帶回家庭，影響家人的飲食習慣。</w:t>
            </w:r>
          </w:p>
          <w:p w14:paraId="6F861B5D" w14:textId="77777777" w:rsidR="00A904D4" w:rsidRPr="00B915CA" w:rsidRDefault="00A904D4" w:rsidP="00A904D4">
            <w:pPr>
              <w:pStyle w:val="NormalWeb"/>
              <w:spacing w:before="0" w:beforeAutospacing="0" w:after="0" w:afterAutospacing="0"/>
              <w:jc w:val="both"/>
            </w:pPr>
            <w:r w:rsidRPr="00B915CA">
              <w:rPr>
                <w:rFonts w:ascii="DFKai-SB" w:eastAsia="DFKai-SB" w:hAnsi="DFKai-SB"/>
                <w:b/>
                <w:bCs/>
                <w:color w:val="000000"/>
              </w:rPr>
              <w:t xml:space="preserve">8. </w:t>
            </w:r>
            <w:r w:rsidRPr="00B915CA">
              <w:rPr>
                <w:rFonts w:ascii="DFKai-SB" w:eastAsia="DFKai-SB" w:hAnsi="DFKai-SB" w:hint="eastAsia"/>
                <w:b/>
                <w:bCs/>
                <w:color w:val="000000"/>
              </w:rPr>
              <w:t>環保與節約</w:t>
            </w:r>
          </w:p>
          <w:p w14:paraId="06D4A4EB" w14:textId="76FA2698" w:rsidR="00A904D4" w:rsidRPr="00B915CA" w:rsidRDefault="00A904D4">
            <w:pPr>
              <w:pStyle w:val="NormalWeb"/>
              <w:numPr>
                <w:ilvl w:val="0"/>
                <w:numId w:val="35"/>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lastRenderedPageBreak/>
              <w:t>在</w:t>
            </w:r>
            <w:r w:rsidR="00B915CA" w:rsidRPr="00B915CA">
              <w:rPr>
                <w:rFonts w:ascii="DFKai-SB" w:eastAsia="DFKai-SB" w:hAnsi="DFKai-SB" w:hint="eastAsia"/>
                <w:color w:val="000000"/>
              </w:rPr>
              <w:t>攢</w:t>
            </w:r>
            <w:r w:rsidRPr="00B915CA">
              <w:rPr>
                <w:rFonts w:ascii="DFKai-SB" w:eastAsia="DFKai-SB" w:hAnsi="DFKai-SB" w:hint="eastAsia"/>
                <w:color w:val="000000"/>
              </w:rPr>
              <w:t>盒製作和包裝設計中，可以加入環保教育，例如使用可持續材料包裝</w:t>
            </w:r>
            <w:r w:rsidR="00BF2D6C" w:rsidRPr="00BF2D6C">
              <w:rPr>
                <w:rFonts w:ascii="DFKai-SB" w:eastAsia="DFKai-SB" w:hAnsi="DFKai-SB" w:hint="eastAsia"/>
                <w:color w:val="000000"/>
              </w:rPr>
              <w:t>攢</w:t>
            </w:r>
            <w:r w:rsidRPr="00B915CA">
              <w:rPr>
                <w:rFonts w:ascii="DFKai-SB" w:eastAsia="DFKai-SB" w:hAnsi="DFKai-SB" w:hint="eastAsia"/>
                <w:color w:val="000000"/>
              </w:rPr>
              <w:t>盒或減少廚餘，培養學生的環保意識。</w:t>
            </w:r>
          </w:p>
          <w:p w14:paraId="26C76EAA" w14:textId="77777777" w:rsidR="00A904D4" w:rsidRPr="00B915CA" w:rsidRDefault="00A904D4">
            <w:pPr>
              <w:pStyle w:val="NormalWeb"/>
              <w:numPr>
                <w:ilvl w:val="0"/>
                <w:numId w:val="35"/>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鼓勵學生善用食材，減少浪費，提倡節儉的生活態度，幫助學生從日常小事中學習節約資源，為可持續發展貢獻一份力量。</w:t>
            </w:r>
          </w:p>
          <w:p w14:paraId="4BED3870" w14:textId="77777777" w:rsidR="00A904D4" w:rsidRPr="00B915CA" w:rsidRDefault="00A904D4" w:rsidP="00A904D4">
            <w:pPr>
              <w:pStyle w:val="NormalWeb"/>
              <w:spacing w:before="0" w:beforeAutospacing="0" w:after="0" w:afterAutospacing="0"/>
              <w:jc w:val="both"/>
            </w:pPr>
            <w:r w:rsidRPr="00B915CA">
              <w:rPr>
                <w:rFonts w:ascii="DFKai-SB" w:eastAsia="DFKai-SB" w:hAnsi="DFKai-SB"/>
                <w:b/>
                <w:bCs/>
                <w:color w:val="000000"/>
              </w:rPr>
              <w:t xml:space="preserve">9. </w:t>
            </w:r>
            <w:r w:rsidRPr="00B915CA">
              <w:rPr>
                <w:rFonts w:ascii="DFKai-SB" w:eastAsia="DFKai-SB" w:hAnsi="DFKai-SB" w:hint="eastAsia"/>
                <w:b/>
                <w:bCs/>
                <w:color w:val="000000"/>
              </w:rPr>
              <w:t>包容與多元文化意識</w:t>
            </w:r>
          </w:p>
          <w:p w14:paraId="724BCC74" w14:textId="375BB628" w:rsidR="00576950" w:rsidRPr="00B915CA" w:rsidRDefault="00A904D4">
            <w:pPr>
              <w:pStyle w:val="NormalWeb"/>
              <w:numPr>
                <w:ilvl w:val="0"/>
                <w:numId w:val="36"/>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通過對中式餐桌禮儀和飲食文化的學習，學生理解中國文化的豐富內涵。同時，將中式文化與其他文化作比較</w:t>
            </w:r>
            <w:r w:rsidR="00AD0A3A">
              <w:rPr>
                <w:rFonts w:ascii="DFKai-SB" w:eastAsia="DFKai-SB" w:hAnsi="DFKai-SB"/>
                <w:color w:val="000000"/>
              </w:rPr>
              <w:t>（</w:t>
            </w:r>
            <w:r w:rsidRPr="00B915CA">
              <w:rPr>
                <w:rFonts w:ascii="DFKai-SB" w:eastAsia="DFKai-SB" w:hAnsi="DFKai-SB"/>
                <w:color w:val="000000"/>
              </w:rPr>
              <w:t>如西式餐桌禮儀</w:t>
            </w:r>
            <w:r w:rsidR="00AD0A3A">
              <w:rPr>
                <w:rFonts w:ascii="DFKai-SB" w:eastAsia="DFKai-SB" w:hAnsi="DFKai-SB"/>
                <w:color w:val="000000"/>
              </w:rPr>
              <w:t>）</w:t>
            </w:r>
            <w:r w:rsidRPr="00B915CA">
              <w:rPr>
                <w:rFonts w:ascii="DFKai-SB" w:eastAsia="DFKai-SB" w:hAnsi="DFKai-SB"/>
                <w:color w:val="000000"/>
              </w:rPr>
              <w:t>，可提升學生對多元文化的包容性和尊重，學生從中理解不同文化的價值，學會包容和欣賞多樣性，成為具有全球視野的世界公民。</w:t>
            </w:r>
          </w:p>
        </w:tc>
      </w:tr>
      <w:tr w:rsidR="00576950" w:rsidRPr="00B915CA" w14:paraId="37913464" w14:textId="77777777" w:rsidTr="00D97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2835" w:type="dxa"/>
            <w:gridSpan w:val="2"/>
            <w:tcBorders>
              <w:top w:val="single" w:sz="4" w:space="0" w:color="auto"/>
              <w:left w:val="single" w:sz="4" w:space="0" w:color="auto"/>
              <w:bottom w:val="single" w:sz="4" w:space="0" w:color="auto"/>
              <w:right w:val="single" w:sz="4" w:space="0" w:color="auto"/>
            </w:tcBorders>
            <w:vAlign w:val="center"/>
          </w:tcPr>
          <w:p w14:paraId="5B1D1256" w14:textId="4240FC28" w:rsidR="00576950" w:rsidRPr="00B915CA" w:rsidRDefault="00576950" w:rsidP="00D9786E">
            <w:pPr>
              <w:widowControl/>
              <w:spacing w:beforeLines="25" w:before="90" w:afterLines="25" w:after="90" w:line="0" w:lineRule="atLeast"/>
              <w:jc w:val="center"/>
              <w:rPr>
                <w:bCs/>
                <w:spacing w:val="20"/>
              </w:rPr>
            </w:pPr>
            <w:r w:rsidRPr="00B915CA">
              <w:rPr>
                <w:rFonts w:ascii="PMingLiU" w:hAnsi="PMingLiU" w:cs="PMingLiU" w:hint="eastAsia"/>
                <w:bCs/>
                <w:spacing w:val="20"/>
              </w:rPr>
              <w:lastRenderedPageBreak/>
              <w:t>教學中凸顯的首要培育價值觀和態度</w:t>
            </w:r>
            <w:r w:rsidR="00AD0A3A">
              <w:rPr>
                <w:rFonts w:ascii="PMingLiU" w:hAnsi="PMingLiU" w:cs="PMingLiU" w:hint="eastAsia"/>
                <w:bCs/>
                <w:spacing w:val="20"/>
              </w:rPr>
              <w:t>（</w:t>
            </w:r>
            <w:r w:rsidRPr="00B915CA">
              <w:rPr>
                <w:rFonts w:ascii="PMingLiU" w:hAnsi="PMingLiU" w:cs="PMingLiU" w:hint="eastAsia"/>
                <w:bCs/>
                <w:spacing w:val="20"/>
              </w:rPr>
              <w:t>包括校本價值觀</w:t>
            </w:r>
            <w:r w:rsidR="00AD0A3A">
              <w:rPr>
                <w:rFonts w:ascii="PMingLiU" w:hAnsi="PMingLiU" w:cs="PMingLiU" w:hint="eastAsia"/>
                <w:bCs/>
                <w:spacing w:val="20"/>
              </w:rPr>
              <w:t>）</w:t>
            </w:r>
            <w:r w:rsidRPr="00B915CA">
              <w:rPr>
                <w:rFonts w:ascii="PMingLiU" w:hAnsi="PMingLiU" w:cs="PMingLiU" w:hint="eastAsia"/>
                <w:bCs/>
                <w:spacing w:val="20"/>
              </w:rPr>
              <w:t>︰</w:t>
            </w:r>
            <w:r w:rsidR="00AD0A3A">
              <w:rPr>
                <w:rFonts w:ascii="PMingLiU" w:hAnsi="PMingLiU" w:cs="PMingLiU" w:hint="eastAsia"/>
                <w:bCs/>
                <w:spacing w:val="20"/>
              </w:rPr>
              <w:t>（</w:t>
            </w:r>
            <w:r w:rsidRPr="00B915CA">
              <w:rPr>
                <w:rFonts w:ascii="PMingLiU" w:hAnsi="PMingLiU" w:cs="PMingLiU" w:hint="eastAsia"/>
                <w:bCs/>
                <w:spacing w:val="20"/>
              </w:rPr>
              <w:t>最多</w:t>
            </w:r>
            <w:r w:rsidRPr="00B915CA">
              <w:rPr>
                <w:bCs/>
                <w:spacing w:val="20"/>
              </w:rPr>
              <w:t>4</w:t>
            </w:r>
            <w:r w:rsidRPr="00B915CA">
              <w:rPr>
                <w:rFonts w:ascii="PMingLiU" w:hAnsi="PMingLiU" w:cs="PMingLiU" w:hint="eastAsia"/>
                <w:bCs/>
                <w:spacing w:val="20"/>
              </w:rPr>
              <w:t>項</w:t>
            </w:r>
            <w:r w:rsidR="00AD0A3A">
              <w:rPr>
                <w:rFonts w:ascii="PMingLiU" w:hAnsi="PMingLiU" w:cs="PMingLiU" w:hint="eastAsia"/>
                <w:bCs/>
                <w:spacing w:val="20"/>
              </w:rPr>
              <w:t>）</w:t>
            </w:r>
          </w:p>
        </w:tc>
        <w:tc>
          <w:tcPr>
            <w:tcW w:w="6652" w:type="dxa"/>
            <w:gridSpan w:val="2"/>
            <w:tcBorders>
              <w:top w:val="single" w:sz="4" w:space="0" w:color="auto"/>
              <w:left w:val="single" w:sz="4" w:space="0" w:color="auto"/>
              <w:bottom w:val="single" w:sz="4" w:space="0" w:color="auto"/>
              <w:right w:val="single" w:sz="4" w:space="0" w:color="auto"/>
            </w:tcBorders>
          </w:tcPr>
          <w:p w14:paraId="18400D3D" w14:textId="77777777" w:rsidR="00286970" w:rsidRPr="00B915CA" w:rsidRDefault="00286970" w:rsidP="00286970">
            <w:pPr>
              <w:pStyle w:val="NormalWeb"/>
              <w:spacing w:before="0" w:beforeAutospacing="0" w:after="0" w:afterAutospacing="0"/>
              <w:ind w:firstLine="1"/>
              <w:jc w:val="both"/>
            </w:pPr>
            <w:r w:rsidRPr="00B915CA">
              <w:rPr>
                <w:rFonts w:ascii="DFKai-SB" w:eastAsia="DFKai-SB" w:hAnsi="DFKai-SB"/>
                <w:b/>
                <w:bCs/>
                <w:color w:val="000000"/>
              </w:rPr>
              <w:t xml:space="preserve">1. </w:t>
            </w:r>
            <w:r w:rsidRPr="00B915CA">
              <w:rPr>
                <w:rFonts w:ascii="DFKai-SB" w:eastAsia="DFKai-SB" w:hAnsi="DFKai-SB" w:hint="eastAsia"/>
                <w:b/>
                <w:bCs/>
                <w:color w:val="000000"/>
              </w:rPr>
              <w:t>孝親</w:t>
            </w:r>
          </w:p>
          <w:p w14:paraId="6C488DF0" w14:textId="3FB96653" w:rsidR="00286970" w:rsidRPr="00B915CA" w:rsidRDefault="00286970" w:rsidP="00286970">
            <w:pPr>
              <w:pStyle w:val="NormalWeb"/>
              <w:spacing w:before="0" w:beforeAutospacing="0" w:after="0" w:afterAutospacing="0"/>
              <w:jc w:val="both"/>
            </w:pPr>
            <w:r w:rsidRPr="00B915CA">
              <w:rPr>
                <w:rFonts w:ascii="DFKai-SB" w:eastAsia="DFKai-SB" w:hAnsi="DFKai-SB"/>
                <w:color w:val="000000"/>
              </w:rPr>
              <w:t>1.1中式餐桌禮儀的教導</w:t>
            </w:r>
            <w:r w:rsidR="00AD0A3A">
              <w:rPr>
                <w:rFonts w:ascii="DFKai-SB" w:eastAsia="DFKai-SB" w:hAnsi="DFKai-SB"/>
                <w:color w:val="000000"/>
              </w:rPr>
              <w:t>（</w:t>
            </w:r>
            <w:r w:rsidRPr="00B915CA">
              <w:rPr>
                <w:rFonts w:ascii="DFKai-SB" w:eastAsia="DFKai-SB" w:hAnsi="DFKai-SB"/>
                <w:color w:val="000000"/>
              </w:rPr>
              <w:t>第1課次</w:t>
            </w:r>
            <w:r w:rsidR="00AD0A3A">
              <w:rPr>
                <w:rFonts w:ascii="DFKai-SB" w:eastAsia="DFKai-SB" w:hAnsi="DFKai-SB"/>
                <w:color w:val="000000"/>
              </w:rPr>
              <w:t>）</w:t>
            </w:r>
          </w:p>
          <w:p w14:paraId="367A138B" w14:textId="77777777" w:rsidR="00286970" w:rsidRPr="00B915CA" w:rsidRDefault="00286970">
            <w:pPr>
              <w:pStyle w:val="NormalWeb"/>
              <w:numPr>
                <w:ilvl w:val="0"/>
                <w:numId w:val="16"/>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在學習長幼有序的傳統餐桌禮儀時，學生理解尊重長輩的意義，並將「先敬長輩」等行為作為家庭聚餐中的實踐。</w:t>
            </w:r>
          </w:p>
          <w:p w14:paraId="044C8FF2" w14:textId="33CA62F8" w:rsidR="00286970" w:rsidRPr="00B915CA" w:rsidRDefault="00286970" w:rsidP="00286970">
            <w:pPr>
              <w:pStyle w:val="NormalWeb"/>
              <w:spacing w:before="0" w:beforeAutospacing="0" w:after="0" w:afterAutospacing="0"/>
              <w:jc w:val="both"/>
            </w:pPr>
            <w:r w:rsidRPr="00B915CA">
              <w:rPr>
                <w:rFonts w:ascii="DFKai-SB" w:eastAsia="DFKai-SB" w:hAnsi="DFKai-SB"/>
                <w:color w:val="000000"/>
              </w:rPr>
              <w:t>1.2感恩卡製作</w:t>
            </w:r>
            <w:r w:rsidR="00AD0A3A">
              <w:rPr>
                <w:rFonts w:ascii="DFKai-SB" w:eastAsia="DFKai-SB" w:hAnsi="DFKai-SB"/>
                <w:color w:val="000000"/>
              </w:rPr>
              <w:t>（</w:t>
            </w:r>
            <w:r w:rsidRPr="00B915CA">
              <w:rPr>
                <w:rFonts w:ascii="DFKai-SB" w:eastAsia="DFKai-SB" w:hAnsi="DFKai-SB"/>
                <w:color w:val="000000"/>
              </w:rPr>
              <w:t>第4課次</w:t>
            </w:r>
            <w:r w:rsidR="00AD0A3A">
              <w:rPr>
                <w:rFonts w:ascii="DFKai-SB" w:eastAsia="DFKai-SB" w:hAnsi="DFKai-SB"/>
                <w:color w:val="000000"/>
              </w:rPr>
              <w:t>）</w:t>
            </w:r>
          </w:p>
          <w:p w14:paraId="083ADF3B" w14:textId="77777777" w:rsidR="00286970" w:rsidRPr="00B915CA" w:rsidRDefault="00286970">
            <w:pPr>
              <w:pStyle w:val="NormalWeb"/>
              <w:numPr>
                <w:ilvl w:val="0"/>
                <w:numId w:val="17"/>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學生在製作低糖攢盒後，撰寫感恩卡，向父母或長輩表達感激。這一活動直接體現孝親的精神，通過文字與行動傳遞感恩之情。</w:t>
            </w:r>
          </w:p>
          <w:p w14:paraId="55928345" w14:textId="77777777" w:rsidR="00286970" w:rsidRPr="00B915CA" w:rsidRDefault="00286970">
            <w:pPr>
              <w:pStyle w:val="NormalWeb"/>
              <w:numPr>
                <w:ilvl w:val="0"/>
                <w:numId w:val="17"/>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學生能反思長輩對自己的照顧，學會珍惜與回饋。</w:t>
            </w:r>
          </w:p>
          <w:p w14:paraId="70C2C7AE" w14:textId="189647F3" w:rsidR="00286970" w:rsidRPr="00B915CA" w:rsidRDefault="00286970" w:rsidP="00286970">
            <w:pPr>
              <w:pStyle w:val="NormalWeb"/>
              <w:spacing w:before="0" w:beforeAutospacing="0" w:after="0" w:afterAutospacing="0"/>
              <w:jc w:val="both"/>
            </w:pPr>
            <w:r w:rsidRPr="00B915CA">
              <w:rPr>
                <w:rFonts w:ascii="DFKai-SB" w:eastAsia="DFKai-SB" w:hAnsi="DFKai-SB"/>
                <w:color w:val="000000"/>
              </w:rPr>
              <w:t>1.3低糖攢盒製作</w:t>
            </w:r>
            <w:r w:rsidR="00AD0A3A">
              <w:rPr>
                <w:rFonts w:ascii="DFKai-SB" w:eastAsia="DFKai-SB" w:hAnsi="DFKai-SB"/>
                <w:color w:val="000000"/>
              </w:rPr>
              <w:t>（</w:t>
            </w:r>
            <w:r w:rsidRPr="00B915CA">
              <w:rPr>
                <w:rFonts w:ascii="DFKai-SB" w:eastAsia="DFKai-SB" w:hAnsi="DFKai-SB"/>
                <w:color w:val="000000"/>
              </w:rPr>
              <w:t>第4課次</w:t>
            </w:r>
            <w:r w:rsidR="00AD0A3A">
              <w:rPr>
                <w:rFonts w:ascii="DFKai-SB" w:eastAsia="DFKai-SB" w:hAnsi="DFKai-SB"/>
                <w:color w:val="000000"/>
              </w:rPr>
              <w:t>）</w:t>
            </w:r>
          </w:p>
          <w:p w14:paraId="7B734156" w14:textId="77777777" w:rsidR="00286970" w:rsidRPr="00B915CA" w:rsidRDefault="00286970">
            <w:pPr>
              <w:pStyle w:val="NormalWeb"/>
              <w:numPr>
                <w:ilvl w:val="0"/>
                <w:numId w:val="18"/>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透過製作健康小食，學生學會從長輩的健康需求出發，表現出對家人的關懷與實際行動上的孝心。</w:t>
            </w:r>
          </w:p>
          <w:p w14:paraId="0F9E8C70" w14:textId="77777777" w:rsidR="00286970" w:rsidRPr="00B915CA" w:rsidRDefault="00286970" w:rsidP="00286970">
            <w:pPr>
              <w:pStyle w:val="NormalWeb"/>
              <w:spacing w:before="0" w:beforeAutospacing="0" w:after="0" w:afterAutospacing="0"/>
              <w:jc w:val="both"/>
            </w:pPr>
            <w:r w:rsidRPr="00B915CA">
              <w:rPr>
                <w:rFonts w:ascii="DFKai-SB" w:eastAsia="DFKai-SB" w:hAnsi="DFKai-SB"/>
                <w:b/>
                <w:bCs/>
                <w:color w:val="000000"/>
              </w:rPr>
              <w:t xml:space="preserve">2. </w:t>
            </w:r>
            <w:r w:rsidRPr="00B915CA">
              <w:rPr>
                <w:rFonts w:ascii="DFKai-SB" w:eastAsia="DFKai-SB" w:hAnsi="DFKai-SB" w:hint="eastAsia"/>
                <w:b/>
                <w:bCs/>
                <w:color w:val="000000"/>
              </w:rPr>
              <w:t>仁愛</w:t>
            </w:r>
          </w:p>
          <w:p w14:paraId="507E5278" w14:textId="034FDC68" w:rsidR="00286970" w:rsidRPr="00B915CA" w:rsidRDefault="00286970" w:rsidP="00286970">
            <w:pPr>
              <w:pStyle w:val="NormalWeb"/>
              <w:spacing w:before="0" w:beforeAutospacing="0" w:after="0" w:afterAutospacing="0"/>
              <w:jc w:val="both"/>
            </w:pPr>
            <w:r w:rsidRPr="00B915CA">
              <w:rPr>
                <w:rFonts w:ascii="DFKai-SB" w:eastAsia="DFKai-SB" w:hAnsi="DFKai-SB"/>
                <w:color w:val="000000"/>
              </w:rPr>
              <w:t>2.1如意結與饅頭製作</w:t>
            </w:r>
            <w:r w:rsidR="00AD0A3A">
              <w:rPr>
                <w:rFonts w:ascii="DFKai-SB" w:eastAsia="DFKai-SB" w:hAnsi="DFKai-SB"/>
                <w:color w:val="000000"/>
              </w:rPr>
              <w:t>（</w:t>
            </w:r>
            <w:r w:rsidRPr="00B915CA">
              <w:rPr>
                <w:rFonts w:ascii="DFKai-SB" w:eastAsia="DFKai-SB" w:hAnsi="DFKai-SB"/>
                <w:color w:val="000000"/>
              </w:rPr>
              <w:t>第2和第3課次</w:t>
            </w:r>
            <w:r w:rsidR="00AD0A3A">
              <w:rPr>
                <w:rFonts w:ascii="DFKai-SB" w:eastAsia="DFKai-SB" w:hAnsi="DFKai-SB"/>
                <w:color w:val="000000"/>
              </w:rPr>
              <w:t>）</w:t>
            </w:r>
          </w:p>
          <w:p w14:paraId="192E9EC3" w14:textId="77777777" w:rsidR="00286970" w:rsidRPr="00B915CA" w:rsidRDefault="00286970">
            <w:pPr>
              <w:pStyle w:val="NormalWeb"/>
              <w:numPr>
                <w:ilvl w:val="0"/>
                <w:numId w:val="19"/>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如意結和祥雲饅頭的寓意本身包含了祝福與吉祥，活動中，學生在製作過程中思考如何將這些美好的寓意傳遞給家人或朋友，表現出對他人福祉的關懷。</w:t>
            </w:r>
          </w:p>
          <w:p w14:paraId="2C8D5829" w14:textId="77777777" w:rsidR="00286970" w:rsidRPr="00B915CA" w:rsidRDefault="00286970">
            <w:pPr>
              <w:pStyle w:val="NormalWeb"/>
              <w:numPr>
                <w:ilvl w:val="0"/>
                <w:numId w:val="19"/>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學生將自己的努力用於創造能帶給他人幸福的作品，實踐仁愛精神。</w:t>
            </w:r>
          </w:p>
          <w:p w14:paraId="457BF503" w14:textId="5819D042" w:rsidR="00286970" w:rsidRPr="00B915CA" w:rsidRDefault="00286970" w:rsidP="00286970">
            <w:pPr>
              <w:pStyle w:val="NormalWeb"/>
              <w:spacing w:before="0" w:beforeAutospacing="0" w:after="0" w:afterAutospacing="0"/>
              <w:jc w:val="both"/>
            </w:pPr>
            <w:r w:rsidRPr="00B915CA">
              <w:rPr>
                <w:rFonts w:ascii="DFKai-SB" w:eastAsia="DFKai-SB" w:hAnsi="DFKai-SB"/>
                <w:color w:val="000000"/>
              </w:rPr>
              <w:t>2.2小組合作環節</w:t>
            </w:r>
            <w:r w:rsidR="00AD0A3A">
              <w:rPr>
                <w:rFonts w:ascii="DFKai-SB" w:eastAsia="DFKai-SB" w:hAnsi="DFKai-SB"/>
                <w:color w:val="000000"/>
              </w:rPr>
              <w:t>（</w:t>
            </w:r>
            <w:r w:rsidRPr="00B915CA">
              <w:rPr>
                <w:rFonts w:ascii="DFKai-SB" w:eastAsia="DFKai-SB" w:hAnsi="DFKai-SB"/>
                <w:color w:val="000000"/>
              </w:rPr>
              <w:t>所有課堂</w:t>
            </w:r>
            <w:r w:rsidR="00AD0A3A">
              <w:rPr>
                <w:rFonts w:ascii="DFKai-SB" w:eastAsia="DFKai-SB" w:hAnsi="DFKai-SB"/>
                <w:color w:val="000000"/>
              </w:rPr>
              <w:t>）</w:t>
            </w:r>
          </w:p>
          <w:p w14:paraId="3F733EF2" w14:textId="77777777" w:rsidR="00286970" w:rsidRPr="00B915CA" w:rsidRDefault="00286970">
            <w:pPr>
              <w:pStyle w:val="NormalWeb"/>
              <w:numPr>
                <w:ilvl w:val="0"/>
                <w:numId w:val="20"/>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通過分組活動，學生學會在團隊中支持彼此，體現對他人的尊重與體諒，從而培養仁愛精神。</w:t>
            </w:r>
          </w:p>
          <w:p w14:paraId="43428F00" w14:textId="3C7F460A" w:rsidR="00286970" w:rsidRPr="00B915CA" w:rsidRDefault="00286970" w:rsidP="00286970">
            <w:pPr>
              <w:pStyle w:val="NormalWeb"/>
              <w:spacing w:before="0" w:beforeAutospacing="0" w:after="0" w:afterAutospacing="0"/>
              <w:jc w:val="both"/>
            </w:pPr>
            <w:r w:rsidRPr="00B915CA">
              <w:rPr>
                <w:rFonts w:ascii="DFKai-SB" w:eastAsia="DFKai-SB" w:hAnsi="DFKai-SB"/>
                <w:color w:val="000000"/>
              </w:rPr>
              <w:lastRenderedPageBreak/>
              <w:t>2.3送禮或分享活動</w:t>
            </w:r>
            <w:r w:rsidR="00AD0A3A">
              <w:rPr>
                <w:rFonts w:ascii="DFKai-SB" w:eastAsia="DFKai-SB" w:hAnsi="DFKai-SB"/>
                <w:color w:val="000000"/>
              </w:rPr>
              <w:t>（</w:t>
            </w:r>
            <w:r w:rsidRPr="00B915CA">
              <w:rPr>
                <w:rFonts w:ascii="DFKai-SB" w:eastAsia="DFKai-SB" w:hAnsi="DFKai-SB"/>
                <w:color w:val="000000"/>
              </w:rPr>
              <w:t>延伸</w:t>
            </w:r>
            <w:r w:rsidR="00AD0A3A">
              <w:rPr>
                <w:rFonts w:ascii="DFKai-SB" w:eastAsia="DFKai-SB" w:hAnsi="DFKai-SB"/>
                <w:color w:val="000000"/>
              </w:rPr>
              <w:t>）</w:t>
            </w:r>
          </w:p>
          <w:p w14:paraId="6B74B89B" w14:textId="77777777" w:rsidR="00286970" w:rsidRPr="00B915CA" w:rsidRDefault="00286970">
            <w:pPr>
              <w:pStyle w:val="NormalWeb"/>
              <w:numPr>
                <w:ilvl w:val="0"/>
                <w:numId w:val="21"/>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老師可鼓勵學生將製作的低糖攢盒或饅頭送給需要幫助的社區長者或鄰居，將仁愛精神從家庭延展至社會，深化其實踐意義。</w:t>
            </w:r>
          </w:p>
          <w:p w14:paraId="77DB08B1" w14:textId="77777777" w:rsidR="00286970" w:rsidRPr="00B915CA" w:rsidRDefault="00286970" w:rsidP="00286970">
            <w:pPr>
              <w:pStyle w:val="NormalWeb"/>
              <w:spacing w:before="0" w:beforeAutospacing="0" w:after="0" w:afterAutospacing="0"/>
              <w:jc w:val="both"/>
            </w:pPr>
            <w:r w:rsidRPr="00B915CA">
              <w:rPr>
                <w:rFonts w:ascii="DFKai-SB" w:eastAsia="DFKai-SB" w:hAnsi="DFKai-SB"/>
                <w:b/>
                <w:bCs/>
                <w:color w:val="000000"/>
              </w:rPr>
              <w:t xml:space="preserve">3. </w:t>
            </w:r>
            <w:r w:rsidRPr="00B915CA">
              <w:rPr>
                <w:rFonts w:ascii="DFKai-SB" w:eastAsia="DFKai-SB" w:hAnsi="DFKai-SB" w:hint="eastAsia"/>
                <w:b/>
                <w:bCs/>
                <w:color w:val="000000"/>
              </w:rPr>
              <w:t>國民身份認同</w:t>
            </w:r>
          </w:p>
          <w:p w14:paraId="28E96E35" w14:textId="403009C0" w:rsidR="00286970" w:rsidRPr="00B915CA" w:rsidRDefault="00286970" w:rsidP="00286970">
            <w:pPr>
              <w:pStyle w:val="NormalWeb"/>
              <w:spacing w:before="0" w:beforeAutospacing="0" w:after="0" w:afterAutospacing="0"/>
              <w:jc w:val="both"/>
            </w:pPr>
            <w:r w:rsidRPr="00B915CA">
              <w:rPr>
                <w:rFonts w:ascii="DFKai-SB" w:eastAsia="DFKai-SB" w:hAnsi="DFKai-SB"/>
                <w:color w:val="000000"/>
              </w:rPr>
              <w:t>3.1中式餐桌禮儀</w:t>
            </w:r>
            <w:r w:rsidR="00AD0A3A">
              <w:rPr>
                <w:rFonts w:ascii="DFKai-SB" w:eastAsia="DFKai-SB" w:hAnsi="DFKai-SB"/>
                <w:color w:val="000000"/>
              </w:rPr>
              <w:t>（</w:t>
            </w:r>
            <w:r w:rsidRPr="00B915CA">
              <w:rPr>
                <w:rFonts w:ascii="DFKai-SB" w:eastAsia="DFKai-SB" w:hAnsi="DFKai-SB"/>
                <w:color w:val="000000"/>
              </w:rPr>
              <w:t>第1課次</w:t>
            </w:r>
            <w:r w:rsidR="00AD0A3A">
              <w:rPr>
                <w:rFonts w:ascii="DFKai-SB" w:eastAsia="DFKai-SB" w:hAnsi="DFKai-SB"/>
                <w:color w:val="000000"/>
              </w:rPr>
              <w:t>）</w:t>
            </w:r>
          </w:p>
          <w:p w14:paraId="1E359D21" w14:textId="3B85B787" w:rsidR="00286970" w:rsidRPr="00B915CA" w:rsidRDefault="00286970">
            <w:pPr>
              <w:pStyle w:val="NormalWeb"/>
              <w:numPr>
                <w:ilvl w:val="0"/>
                <w:numId w:val="22"/>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學習傳統的餐桌禮儀規範</w:t>
            </w:r>
            <w:r w:rsidR="00AD0A3A">
              <w:rPr>
                <w:rFonts w:ascii="DFKai-SB" w:eastAsia="DFKai-SB" w:hAnsi="DFKai-SB"/>
                <w:color w:val="000000"/>
              </w:rPr>
              <w:t>（</w:t>
            </w:r>
            <w:r w:rsidRPr="00B915CA">
              <w:rPr>
                <w:rFonts w:ascii="DFKai-SB" w:eastAsia="DFKai-SB" w:hAnsi="DFKai-SB"/>
                <w:color w:val="000000"/>
              </w:rPr>
              <w:t>座次安排、敬茶等</w:t>
            </w:r>
            <w:r w:rsidR="00AD0A3A">
              <w:rPr>
                <w:rFonts w:ascii="DFKai-SB" w:eastAsia="DFKai-SB" w:hAnsi="DFKai-SB"/>
                <w:color w:val="000000"/>
              </w:rPr>
              <w:t>）</w:t>
            </w:r>
            <w:r w:rsidRPr="00B915CA">
              <w:rPr>
                <w:rFonts w:ascii="DFKai-SB" w:eastAsia="DFKai-SB" w:hAnsi="DFKai-SB"/>
                <w:color w:val="000000"/>
              </w:rPr>
              <w:t>，讓學生認識中華文化中的社交禮儀特點，理解其對家庭和諧和文化傳承的重要意義。</w:t>
            </w:r>
          </w:p>
          <w:p w14:paraId="09D9C578" w14:textId="598B0212" w:rsidR="00286970" w:rsidRPr="00B915CA" w:rsidRDefault="00286970" w:rsidP="00286970">
            <w:pPr>
              <w:pStyle w:val="NormalWeb"/>
              <w:spacing w:before="0" w:beforeAutospacing="0" w:after="0" w:afterAutospacing="0"/>
              <w:jc w:val="both"/>
            </w:pPr>
            <w:r w:rsidRPr="00B915CA">
              <w:rPr>
                <w:rFonts w:ascii="DFKai-SB" w:eastAsia="DFKai-SB" w:hAnsi="DFKai-SB"/>
                <w:color w:val="000000"/>
              </w:rPr>
              <w:t>3.2如意結的編織</w:t>
            </w:r>
            <w:r w:rsidR="00AD0A3A">
              <w:rPr>
                <w:rFonts w:ascii="DFKai-SB" w:eastAsia="DFKai-SB" w:hAnsi="DFKai-SB"/>
                <w:color w:val="000000"/>
              </w:rPr>
              <w:t>（</w:t>
            </w:r>
            <w:r w:rsidRPr="00B915CA">
              <w:rPr>
                <w:rFonts w:ascii="DFKai-SB" w:eastAsia="DFKai-SB" w:hAnsi="DFKai-SB"/>
                <w:color w:val="000000"/>
              </w:rPr>
              <w:t>第2課次</w:t>
            </w:r>
            <w:r w:rsidR="00AD0A3A">
              <w:rPr>
                <w:rFonts w:ascii="DFKai-SB" w:eastAsia="DFKai-SB" w:hAnsi="DFKai-SB"/>
                <w:color w:val="000000"/>
              </w:rPr>
              <w:t>）</w:t>
            </w:r>
          </w:p>
          <w:p w14:paraId="02795534" w14:textId="77777777" w:rsidR="00286970" w:rsidRPr="00B915CA" w:rsidRDefault="00286970">
            <w:pPr>
              <w:pStyle w:val="NormalWeb"/>
              <w:numPr>
                <w:ilvl w:val="0"/>
                <w:numId w:val="23"/>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了解如意結的寓意和歷史，讓學生認識到中國結文化是中華傳統工藝的一部分，並學會將其應用於日常生活中，提升對中國傳統手工藝的認同感。</w:t>
            </w:r>
          </w:p>
          <w:p w14:paraId="03C65FBF" w14:textId="2B10C9F2" w:rsidR="00286970" w:rsidRPr="00B915CA" w:rsidRDefault="00286970" w:rsidP="00286970">
            <w:pPr>
              <w:pStyle w:val="NormalWeb"/>
              <w:spacing w:before="0" w:beforeAutospacing="0" w:after="0" w:afterAutospacing="0"/>
              <w:jc w:val="both"/>
            </w:pPr>
            <w:r w:rsidRPr="00B915CA">
              <w:rPr>
                <w:rFonts w:ascii="DFKai-SB" w:eastAsia="DFKai-SB" w:hAnsi="DFKai-SB"/>
                <w:color w:val="000000"/>
              </w:rPr>
              <w:t>3.3祥雲饅頭製作</w:t>
            </w:r>
            <w:r w:rsidR="00AD0A3A">
              <w:rPr>
                <w:rFonts w:ascii="DFKai-SB" w:eastAsia="DFKai-SB" w:hAnsi="DFKai-SB"/>
                <w:color w:val="000000"/>
              </w:rPr>
              <w:t>（</w:t>
            </w:r>
            <w:r w:rsidRPr="00B915CA">
              <w:rPr>
                <w:rFonts w:ascii="DFKai-SB" w:eastAsia="DFKai-SB" w:hAnsi="DFKai-SB"/>
                <w:color w:val="000000"/>
              </w:rPr>
              <w:t>第3課次</w:t>
            </w:r>
            <w:r w:rsidR="00AD0A3A">
              <w:rPr>
                <w:rFonts w:ascii="DFKai-SB" w:eastAsia="DFKai-SB" w:hAnsi="DFKai-SB"/>
                <w:color w:val="000000"/>
              </w:rPr>
              <w:t>）</w:t>
            </w:r>
          </w:p>
          <w:p w14:paraId="6C53CA2C" w14:textId="77777777" w:rsidR="00286970" w:rsidRPr="00B915CA" w:rsidRDefault="00286970">
            <w:pPr>
              <w:pStyle w:val="NormalWeb"/>
              <w:numPr>
                <w:ilvl w:val="0"/>
                <w:numId w:val="24"/>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以傳統中式點心為載體，讓學生在製作過程中體驗中華飲食文化的精髓，並學習將象徵吉祥的文化元素融入現代生活。</w:t>
            </w:r>
          </w:p>
          <w:p w14:paraId="657FFC20" w14:textId="7101E1DF" w:rsidR="00286970" w:rsidRPr="00B915CA" w:rsidRDefault="00286970" w:rsidP="00286970">
            <w:pPr>
              <w:pStyle w:val="NormalWeb"/>
              <w:spacing w:before="0" w:beforeAutospacing="0" w:after="0" w:afterAutospacing="0"/>
              <w:jc w:val="both"/>
            </w:pPr>
            <w:r w:rsidRPr="00B915CA">
              <w:rPr>
                <w:rFonts w:ascii="DFKai-SB" w:eastAsia="DFKai-SB" w:hAnsi="DFKai-SB"/>
                <w:color w:val="000000"/>
              </w:rPr>
              <w:t>3.4低糖攢盒設計</w:t>
            </w:r>
            <w:r w:rsidR="00AD0A3A">
              <w:rPr>
                <w:rFonts w:ascii="DFKai-SB" w:eastAsia="DFKai-SB" w:hAnsi="DFKai-SB"/>
                <w:color w:val="000000"/>
              </w:rPr>
              <w:t>（</w:t>
            </w:r>
            <w:r w:rsidRPr="00B915CA">
              <w:rPr>
                <w:rFonts w:ascii="DFKai-SB" w:eastAsia="DFKai-SB" w:hAnsi="DFKai-SB"/>
                <w:color w:val="000000"/>
              </w:rPr>
              <w:t>第4課次</w:t>
            </w:r>
            <w:r w:rsidR="00AD0A3A">
              <w:rPr>
                <w:rFonts w:ascii="DFKai-SB" w:eastAsia="DFKai-SB" w:hAnsi="DFKai-SB"/>
                <w:color w:val="000000"/>
              </w:rPr>
              <w:t>）</w:t>
            </w:r>
          </w:p>
          <w:p w14:paraId="79F835CF" w14:textId="77777777" w:rsidR="00286970" w:rsidRPr="00B915CA" w:rsidRDefault="00286970">
            <w:pPr>
              <w:pStyle w:val="NormalWeb"/>
              <w:numPr>
                <w:ilvl w:val="0"/>
                <w:numId w:val="25"/>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中式攢盒的概念本身源於傳統文化的「團圓」和「分享」，讓學生感受到中國傳統節慶文化的核心價值，進一步加深對中華文化的認同。</w:t>
            </w:r>
          </w:p>
          <w:p w14:paraId="42352C67" w14:textId="57C741A1" w:rsidR="00286970" w:rsidRPr="00B915CA" w:rsidRDefault="00286970" w:rsidP="00286970">
            <w:pPr>
              <w:pStyle w:val="NormalWeb"/>
              <w:spacing w:before="0" w:beforeAutospacing="0" w:after="0" w:afterAutospacing="0"/>
              <w:jc w:val="both"/>
            </w:pPr>
            <w:r w:rsidRPr="00B915CA">
              <w:rPr>
                <w:rFonts w:ascii="DFKai-SB" w:eastAsia="DFKai-SB" w:hAnsi="DFKai-SB"/>
                <w:color w:val="000000"/>
              </w:rPr>
              <w:t>3.5跨文化比較與反思</w:t>
            </w:r>
            <w:r w:rsidR="00AD0A3A">
              <w:rPr>
                <w:rFonts w:ascii="DFKai-SB" w:eastAsia="DFKai-SB" w:hAnsi="DFKai-SB"/>
                <w:color w:val="000000"/>
              </w:rPr>
              <w:t>（</w:t>
            </w:r>
            <w:r w:rsidRPr="00B915CA">
              <w:rPr>
                <w:rFonts w:ascii="DFKai-SB" w:eastAsia="DFKai-SB" w:hAnsi="DFKai-SB"/>
                <w:color w:val="000000"/>
              </w:rPr>
              <w:t>第1課次</w:t>
            </w:r>
            <w:r w:rsidR="00AD0A3A">
              <w:rPr>
                <w:rFonts w:ascii="DFKai-SB" w:eastAsia="DFKai-SB" w:hAnsi="DFKai-SB"/>
                <w:color w:val="000000"/>
              </w:rPr>
              <w:t>）</w:t>
            </w:r>
          </w:p>
          <w:p w14:paraId="055561AF" w14:textId="79F0C4BC" w:rsidR="00576950" w:rsidRPr="00B915CA" w:rsidRDefault="00286970">
            <w:pPr>
              <w:pStyle w:val="NormalWeb"/>
              <w:numPr>
                <w:ilvl w:val="0"/>
                <w:numId w:val="26"/>
              </w:numPr>
              <w:spacing w:before="0" w:beforeAutospacing="0" w:after="0" w:afterAutospacing="0"/>
              <w:ind w:left="1440"/>
              <w:jc w:val="both"/>
              <w:textAlignment w:val="baseline"/>
              <w:rPr>
                <w:rFonts w:ascii="DFKai-SB" w:eastAsia="DFKai-SB" w:hAnsi="DFKai-SB"/>
                <w:color w:val="000000"/>
              </w:rPr>
            </w:pPr>
            <w:r w:rsidRPr="00B915CA">
              <w:rPr>
                <w:rFonts w:ascii="DFKai-SB" w:eastAsia="DFKai-SB" w:hAnsi="DFKai-SB" w:hint="eastAsia"/>
                <w:color w:val="000000"/>
              </w:rPr>
              <w:t>在活動中加入對比</w:t>
            </w:r>
            <w:r w:rsidR="00AD0A3A">
              <w:rPr>
                <w:rFonts w:ascii="DFKai-SB" w:eastAsia="DFKai-SB" w:hAnsi="DFKai-SB"/>
                <w:color w:val="000000"/>
              </w:rPr>
              <w:t>（</w:t>
            </w:r>
            <w:r w:rsidRPr="00B915CA">
              <w:rPr>
                <w:rFonts w:ascii="DFKai-SB" w:eastAsia="DFKai-SB" w:hAnsi="DFKai-SB"/>
                <w:color w:val="000000"/>
              </w:rPr>
              <w:t>如中式餐桌禮儀與西式禮儀的異同</w:t>
            </w:r>
            <w:r w:rsidR="00AD0A3A">
              <w:rPr>
                <w:rFonts w:ascii="DFKai-SB" w:eastAsia="DFKai-SB" w:hAnsi="DFKai-SB"/>
                <w:color w:val="000000"/>
              </w:rPr>
              <w:t>）</w:t>
            </w:r>
            <w:r w:rsidRPr="00B915CA">
              <w:rPr>
                <w:rFonts w:ascii="DFKai-SB" w:eastAsia="DFKai-SB" w:hAnsi="DFKai-SB"/>
                <w:color w:val="000000"/>
              </w:rPr>
              <w:t>，讓學生感受到中華文化的獨特性與價值，從而增強文化自信。</w:t>
            </w:r>
          </w:p>
        </w:tc>
      </w:tr>
    </w:tbl>
    <w:p w14:paraId="7FC93841" w14:textId="77777777" w:rsidR="0046139C" w:rsidRPr="00B915CA" w:rsidRDefault="0046139C">
      <w:pPr>
        <w:rPr>
          <w:lang w:val="en-HK"/>
        </w:rPr>
      </w:pPr>
    </w:p>
    <w:p w14:paraId="55CB8CDA" w14:textId="70A4AC80" w:rsidR="001139B8" w:rsidRPr="00B915CA" w:rsidRDefault="006421B5">
      <w:r w:rsidRPr="00B915CA">
        <w:br w:type="page"/>
      </w:r>
    </w:p>
    <w:p w14:paraId="34A63629" w14:textId="77777777" w:rsidR="00160267" w:rsidRPr="00B915CA" w:rsidRDefault="00160267" w:rsidP="004910C1">
      <w:pPr>
        <w:widowControl/>
        <w:spacing w:line="0" w:lineRule="atLeast"/>
        <w:rPr>
          <w:spacing w:val="20"/>
          <w:sz w:val="2"/>
          <w:szCs w:val="2"/>
        </w:rPr>
        <w:sectPr w:rsidR="00160267" w:rsidRPr="00B915CA" w:rsidSect="00D9786E">
          <w:footerReference w:type="default" r:id="rId8"/>
          <w:pgSz w:w="11906" w:h="16838"/>
          <w:pgMar w:top="1440" w:right="991" w:bottom="1276" w:left="1418" w:header="851" w:footer="113" w:gutter="0"/>
          <w:cols w:space="425"/>
          <w:docGrid w:type="lines" w:linePitch="360"/>
        </w:sectPr>
      </w:pPr>
    </w:p>
    <w:tbl>
      <w:tblPr>
        <w:tblStyle w:val="TableGrid"/>
        <w:tblW w:w="15406" w:type="dxa"/>
        <w:tblLook w:val="04A0" w:firstRow="1" w:lastRow="0" w:firstColumn="1" w:lastColumn="0" w:noHBand="0" w:noVBand="1"/>
      </w:tblPr>
      <w:tblGrid>
        <w:gridCol w:w="5371"/>
        <w:gridCol w:w="310"/>
        <w:gridCol w:w="4919"/>
        <w:gridCol w:w="1130"/>
        <w:gridCol w:w="319"/>
        <w:gridCol w:w="670"/>
        <w:gridCol w:w="2590"/>
        <w:gridCol w:w="97"/>
      </w:tblGrid>
      <w:tr w:rsidR="00160267" w:rsidRPr="00B915CA" w14:paraId="693EF46D" w14:textId="77777777" w:rsidTr="00D9786E">
        <w:trPr>
          <w:trHeight w:val="599"/>
        </w:trPr>
        <w:tc>
          <w:tcPr>
            <w:tcW w:w="15406" w:type="dxa"/>
            <w:gridSpan w:val="8"/>
            <w:tcBorders>
              <w:top w:val="nil"/>
              <w:left w:val="nil"/>
              <w:bottom w:val="single" w:sz="4" w:space="0" w:color="auto"/>
              <w:right w:val="nil"/>
            </w:tcBorders>
          </w:tcPr>
          <w:p w14:paraId="78E7A201" w14:textId="0571A694" w:rsidR="00160267" w:rsidRPr="00B915CA" w:rsidRDefault="00AD0A3A" w:rsidP="005E0600">
            <w:pPr>
              <w:widowControl/>
              <w:spacing w:beforeLines="25" w:before="90" w:afterLines="25" w:after="90" w:line="0" w:lineRule="atLeast"/>
              <w:rPr>
                <w:spacing w:val="20"/>
                <w:sz w:val="26"/>
                <w:szCs w:val="26"/>
              </w:rPr>
            </w:pPr>
            <w:r>
              <w:rPr>
                <w:b/>
                <w:spacing w:val="20"/>
                <w:sz w:val="26"/>
                <w:szCs w:val="26"/>
              </w:rPr>
              <w:lastRenderedPageBreak/>
              <w:t>4</w:t>
            </w:r>
            <w:r w:rsidR="00160267" w:rsidRPr="00B915CA">
              <w:rPr>
                <w:b/>
                <w:spacing w:val="20"/>
                <w:sz w:val="26"/>
                <w:szCs w:val="26"/>
              </w:rPr>
              <w:t>.</w:t>
            </w:r>
            <w:r w:rsidR="00160267" w:rsidRPr="00B915CA">
              <w:rPr>
                <w:b/>
                <w:spacing w:val="20"/>
                <w:sz w:val="26"/>
                <w:szCs w:val="26"/>
              </w:rPr>
              <w:tab/>
            </w:r>
            <w:r w:rsidR="00160267" w:rsidRPr="00B915CA">
              <w:rPr>
                <w:rFonts w:hint="eastAsia"/>
                <w:b/>
                <w:spacing w:val="20"/>
                <w:sz w:val="26"/>
                <w:szCs w:val="26"/>
              </w:rPr>
              <w:t>教學流程</w:t>
            </w:r>
          </w:p>
        </w:tc>
      </w:tr>
      <w:tr w:rsidR="00160267" w:rsidRPr="00B915CA" w14:paraId="7A9557A3" w14:textId="77777777" w:rsidTr="00A904D4">
        <w:trPr>
          <w:trHeight w:val="605"/>
        </w:trPr>
        <w:tc>
          <w:tcPr>
            <w:tcW w:w="5371" w:type="dxa"/>
            <w:tcBorders>
              <w:top w:val="single" w:sz="4" w:space="0" w:color="auto"/>
              <w:left w:val="single" w:sz="4" w:space="0" w:color="auto"/>
              <w:bottom w:val="single" w:sz="4" w:space="0" w:color="auto"/>
              <w:right w:val="single" w:sz="4" w:space="0" w:color="auto"/>
            </w:tcBorders>
          </w:tcPr>
          <w:p w14:paraId="2F33E160" w14:textId="77777777" w:rsidR="00160267" w:rsidRPr="00B915CA" w:rsidRDefault="00160267" w:rsidP="005E0600">
            <w:pPr>
              <w:widowControl/>
              <w:spacing w:beforeLines="25" w:before="90" w:afterLines="25" w:after="90" w:line="0" w:lineRule="atLeast"/>
              <w:rPr>
                <w:spacing w:val="20"/>
                <w:sz w:val="26"/>
                <w:szCs w:val="26"/>
              </w:rPr>
            </w:pPr>
            <w:r w:rsidRPr="00B915CA">
              <w:rPr>
                <w:rFonts w:hint="eastAsia"/>
                <w:spacing w:val="20"/>
                <w:sz w:val="26"/>
                <w:szCs w:val="26"/>
              </w:rPr>
              <w:t>學習領域／科目／跨學科範疇：</w:t>
            </w:r>
          </w:p>
        </w:tc>
        <w:tc>
          <w:tcPr>
            <w:tcW w:w="5229" w:type="dxa"/>
            <w:gridSpan w:val="2"/>
            <w:tcBorders>
              <w:top w:val="single" w:sz="4" w:space="0" w:color="auto"/>
              <w:left w:val="single" w:sz="4" w:space="0" w:color="auto"/>
              <w:bottom w:val="single" w:sz="4" w:space="0" w:color="auto"/>
              <w:right w:val="single" w:sz="4" w:space="0" w:color="auto"/>
            </w:tcBorders>
          </w:tcPr>
          <w:p w14:paraId="7459E94D" w14:textId="02A44976" w:rsidR="00160267" w:rsidRPr="00B915CA" w:rsidRDefault="00A904D4" w:rsidP="005E0600">
            <w:pPr>
              <w:widowControl/>
              <w:spacing w:beforeLines="25" w:before="90" w:afterLines="25" w:after="90" w:line="0" w:lineRule="atLeast"/>
              <w:rPr>
                <w:rFonts w:ascii="DFKai-SB" w:eastAsia="DFKai-SB" w:hAnsi="DFKai-SB"/>
                <w:spacing w:val="20"/>
                <w:sz w:val="26"/>
                <w:szCs w:val="26"/>
              </w:rPr>
            </w:pPr>
            <w:r w:rsidRPr="00B915CA">
              <w:rPr>
                <w:rFonts w:ascii="DFKai-SB" w:eastAsia="DFKai-SB" w:hAnsi="DFKai-SB" w:hint="eastAsia"/>
                <w:spacing w:val="20"/>
                <w:sz w:val="26"/>
                <w:szCs w:val="26"/>
              </w:rPr>
              <w:t>科技教育</w:t>
            </w:r>
            <w:r w:rsidRPr="00B915CA">
              <w:rPr>
                <w:rFonts w:ascii="DFKai-SB" w:eastAsia="DFKai-SB" w:hAnsi="DFKai-SB"/>
                <w:spacing w:val="20"/>
                <w:sz w:val="26"/>
                <w:szCs w:val="26"/>
              </w:rPr>
              <w:t>/家政科</w:t>
            </w:r>
          </w:p>
        </w:tc>
        <w:tc>
          <w:tcPr>
            <w:tcW w:w="2119" w:type="dxa"/>
            <w:gridSpan w:val="3"/>
            <w:tcBorders>
              <w:top w:val="single" w:sz="4" w:space="0" w:color="auto"/>
              <w:left w:val="single" w:sz="4" w:space="0" w:color="auto"/>
              <w:bottom w:val="single" w:sz="4" w:space="0" w:color="auto"/>
              <w:right w:val="single" w:sz="4" w:space="0" w:color="auto"/>
            </w:tcBorders>
          </w:tcPr>
          <w:p w14:paraId="38582F7A" w14:textId="6E6BDC15" w:rsidR="00160267" w:rsidRPr="00B915CA" w:rsidRDefault="0046139C" w:rsidP="005E0600">
            <w:pPr>
              <w:widowControl/>
              <w:spacing w:beforeLines="25" w:before="90" w:afterLines="25" w:after="90" w:line="0" w:lineRule="atLeast"/>
              <w:rPr>
                <w:spacing w:val="20"/>
                <w:sz w:val="26"/>
                <w:szCs w:val="26"/>
              </w:rPr>
            </w:pPr>
            <w:r w:rsidRPr="00B915CA">
              <w:rPr>
                <w:rFonts w:hint="eastAsia"/>
                <w:spacing w:val="20"/>
                <w:sz w:val="26"/>
                <w:szCs w:val="26"/>
                <w:lang w:eastAsia="zh-HK"/>
              </w:rPr>
              <w:t>班別</w:t>
            </w:r>
            <w:r w:rsidRPr="00B915CA">
              <w:rPr>
                <w:rFonts w:hint="eastAsia"/>
                <w:spacing w:val="20"/>
                <w:sz w:val="26"/>
                <w:szCs w:val="26"/>
              </w:rPr>
              <w:t>／</w:t>
            </w:r>
            <w:r w:rsidR="00160267" w:rsidRPr="00B915CA">
              <w:rPr>
                <w:rFonts w:hint="eastAsia"/>
                <w:spacing w:val="20"/>
                <w:sz w:val="26"/>
                <w:szCs w:val="26"/>
              </w:rPr>
              <w:t>年級：</w:t>
            </w:r>
          </w:p>
        </w:tc>
        <w:tc>
          <w:tcPr>
            <w:tcW w:w="2687" w:type="dxa"/>
            <w:gridSpan w:val="2"/>
            <w:tcBorders>
              <w:top w:val="single" w:sz="4" w:space="0" w:color="auto"/>
              <w:left w:val="single" w:sz="4" w:space="0" w:color="auto"/>
              <w:bottom w:val="single" w:sz="4" w:space="0" w:color="auto"/>
              <w:right w:val="single" w:sz="4" w:space="0" w:color="auto"/>
            </w:tcBorders>
          </w:tcPr>
          <w:p w14:paraId="2A222294" w14:textId="255F6960" w:rsidR="00160267" w:rsidRPr="00B915CA" w:rsidRDefault="00286970" w:rsidP="005E0600">
            <w:pPr>
              <w:widowControl/>
              <w:spacing w:beforeLines="25" w:before="90" w:afterLines="25" w:after="90" w:line="0" w:lineRule="atLeast"/>
              <w:rPr>
                <w:rFonts w:ascii="DFKai-SB" w:eastAsia="DFKai-SB" w:hAnsi="DFKai-SB"/>
                <w:spacing w:val="20"/>
                <w:sz w:val="26"/>
                <w:szCs w:val="26"/>
              </w:rPr>
            </w:pPr>
            <w:r w:rsidRPr="00B915CA">
              <w:rPr>
                <w:rFonts w:ascii="DFKai-SB" w:eastAsia="DFKai-SB" w:hAnsi="DFKai-SB" w:hint="eastAsia"/>
                <w:spacing w:val="20"/>
                <w:sz w:val="26"/>
                <w:szCs w:val="26"/>
              </w:rPr>
              <w:t>中一級</w:t>
            </w:r>
          </w:p>
        </w:tc>
      </w:tr>
      <w:tr w:rsidR="006679C4" w:rsidRPr="00B915CA" w14:paraId="487535EF" w14:textId="77777777" w:rsidTr="00D9786E">
        <w:trPr>
          <w:trHeight w:val="359"/>
        </w:trPr>
        <w:tc>
          <w:tcPr>
            <w:tcW w:w="15406" w:type="dxa"/>
            <w:gridSpan w:val="8"/>
            <w:tcBorders>
              <w:top w:val="single" w:sz="4" w:space="0" w:color="auto"/>
              <w:left w:val="nil"/>
              <w:bottom w:val="nil"/>
              <w:right w:val="nil"/>
            </w:tcBorders>
          </w:tcPr>
          <w:p w14:paraId="7545B51D" w14:textId="77777777" w:rsidR="006679C4" w:rsidRPr="00B915CA" w:rsidRDefault="006679C4" w:rsidP="006679C4">
            <w:pPr>
              <w:widowControl/>
              <w:spacing w:line="0" w:lineRule="atLeast"/>
              <w:rPr>
                <w:rFonts w:ascii="DFKai-SB" w:eastAsia="DFKai-SB" w:hAnsi="DFKai-SB"/>
                <w:spacing w:val="20"/>
                <w:sz w:val="12"/>
                <w:szCs w:val="12"/>
              </w:rPr>
            </w:pPr>
          </w:p>
          <w:p w14:paraId="0D3F1780" w14:textId="5AC2911C" w:rsidR="00BB1727" w:rsidRPr="00B915CA" w:rsidRDefault="00BB1727" w:rsidP="006679C4">
            <w:pPr>
              <w:widowControl/>
              <w:spacing w:line="0" w:lineRule="atLeast"/>
              <w:rPr>
                <w:rFonts w:ascii="DFKai-SB" w:eastAsia="DFKai-SB" w:hAnsi="DFKai-SB"/>
                <w:spacing w:val="20"/>
                <w:sz w:val="12"/>
                <w:szCs w:val="12"/>
              </w:rPr>
            </w:pPr>
          </w:p>
        </w:tc>
      </w:tr>
      <w:tr w:rsidR="008A572C" w:rsidRPr="00B915CA" w14:paraId="33AC5F4D" w14:textId="77777777" w:rsidTr="0076106A">
        <w:trPr>
          <w:gridAfter w:val="1"/>
          <w:wAfter w:w="97" w:type="dxa"/>
          <w:trHeight w:val="759"/>
        </w:trPr>
        <w:tc>
          <w:tcPr>
            <w:tcW w:w="5681" w:type="dxa"/>
            <w:gridSpan w:val="2"/>
          </w:tcPr>
          <w:p w14:paraId="38696092" w14:textId="77777777" w:rsidR="008A572C" w:rsidRPr="00B915CA" w:rsidRDefault="008A572C" w:rsidP="005E0600">
            <w:pPr>
              <w:widowControl/>
              <w:spacing w:beforeLines="25" w:before="90" w:afterLines="25" w:after="90" w:line="0" w:lineRule="atLeast"/>
              <w:jc w:val="center"/>
              <w:rPr>
                <w:b/>
                <w:bCs/>
                <w:spacing w:val="20"/>
                <w:sz w:val="26"/>
                <w:szCs w:val="26"/>
              </w:rPr>
            </w:pPr>
            <w:r w:rsidRPr="00B915CA">
              <w:rPr>
                <w:rFonts w:hint="eastAsia"/>
                <w:b/>
                <w:bCs/>
                <w:spacing w:val="20"/>
                <w:sz w:val="26"/>
                <w:szCs w:val="26"/>
              </w:rPr>
              <w:t>學習要點／內容</w:t>
            </w:r>
          </w:p>
          <w:p w14:paraId="5957DA25" w14:textId="2AB4FD6C" w:rsidR="008A572C" w:rsidRPr="00B915CA" w:rsidRDefault="008A572C" w:rsidP="005E0600">
            <w:pPr>
              <w:widowControl/>
              <w:spacing w:beforeLines="25" w:before="90" w:afterLines="25" w:after="90" w:line="0" w:lineRule="atLeast"/>
              <w:jc w:val="center"/>
              <w:rPr>
                <w:b/>
                <w:bCs/>
                <w:spacing w:val="20"/>
                <w:sz w:val="26"/>
                <w:szCs w:val="26"/>
              </w:rPr>
            </w:pPr>
            <w:r>
              <w:rPr>
                <w:rFonts w:hint="eastAsia"/>
                <w:b/>
                <w:bCs/>
                <w:spacing w:val="20"/>
                <w:sz w:val="22"/>
                <w:szCs w:val="22"/>
              </w:rPr>
              <w:t>（</w:t>
            </w:r>
            <w:r w:rsidRPr="00B915CA">
              <w:rPr>
                <w:rFonts w:hint="eastAsia"/>
                <w:b/>
                <w:bCs/>
                <w:spacing w:val="20"/>
                <w:sz w:val="22"/>
                <w:szCs w:val="22"/>
              </w:rPr>
              <w:t>請於本部份列出有關的價值觀</w:t>
            </w:r>
            <w:r>
              <w:rPr>
                <w:rFonts w:hint="eastAsia"/>
                <w:b/>
                <w:bCs/>
                <w:spacing w:val="20"/>
                <w:sz w:val="22"/>
                <w:szCs w:val="22"/>
              </w:rPr>
              <w:t>）</w:t>
            </w:r>
          </w:p>
        </w:tc>
        <w:tc>
          <w:tcPr>
            <w:tcW w:w="6049" w:type="dxa"/>
            <w:gridSpan w:val="2"/>
          </w:tcPr>
          <w:p w14:paraId="1A589C27" w14:textId="2CB62182" w:rsidR="008A572C" w:rsidRPr="00B915CA" w:rsidRDefault="008A572C" w:rsidP="005E0600">
            <w:pPr>
              <w:widowControl/>
              <w:spacing w:beforeLines="25" w:before="90" w:afterLines="25" w:after="90" w:line="0" w:lineRule="atLeast"/>
              <w:jc w:val="center"/>
              <w:rPr>
                <w:b/>
                <w:bCs/>
                <w:spacing w:val="20"/>
                <w:sz w:val="26"/>
                <w:szCs w:val="26"/>
              </w:rPr>
            </w:pPr>
            <w:r w:rsidRPr="00B915CA">
              <w:rPr>
                <w:rFonts w:hint="eastAsia"/>
                <w:b/>
                <w:bCs/>
                <w:spacing w:val="20"/>
                <w:sz w:val="26"/>
                <w:szCs w:val="26"/>
              </w:rPr>
              <w:t>學與教活動</w:t>
            </w:r>
            <w:r>
              <w:rPr>
                <w:rFonts w:hint="eastAsia"/>
                <w:b/>
                <w:bCs/>
                <w:spacing w:val="20"/>
                <w:sz w:val="26"/>
                <w:szCs w:val="26"/>
              </w:rPr>
              <w:t>（</w:t>
            </w:r>
            <w:r w:rsidRPr="00B915CA">
              <w:rPr>
                <w:rFonts w:hint="eastAsia"/>
                <w:b/>
                <w:bCs/>
                <w:spacing w:val="20"/>
                <w:sz w:val="26"/>
                <w:szCs w:val="26"/>
              </w:rPr>
              <w:t>時間</w:t>
            </w:r>
            <w:r>
              <w:rPr>
                <w:rFonts w:hint="eastAsia"/>
                <w:b/>
                <w:bCs/>
                <w:spacing w:val="20"/>
                <w:sz w:val="26"/>
                <w:szCs w:val="26"/>
              </w:rPr>
              <w:t>）</w:t>
            </w:r>
          </w:p>
        </w:tc>
        <w:tc>
          <w:tcPr>
            <w:tcW w:w="3579" w:type="dxa"/>
            <w:gridSpan w:val="3"/>
          </w:tcPr>
          <w:p w14:paraId="1F21C140" w14:textId="77777777" w:rsidR="008A572C" w:rsidRPr="00B915CA" w:rsidRDefault="008A572C" w:rsidP="005E0600">
            <w:pPr>
              <w:widowControl/>
              <w:spacing w:beforeLines="25" w:before="90" w:afterLines="25" w:after="90" w:line="0" w:lineRule="atLeast"/>
              <w:jc w:val="center"/>
              <w:rPr>
                <w:b/>
                <w:bCs/>
                <w:spacing w:val="20"/>
                <w:sz w:val="26"/>
                <w:szCs w:val="26"/>
              </w:rPr>
            </w:pPr>
            <w:r w:rsidRPr="00B915CA">
              <w:rPr>
                <w:rFonts w:hint="eastAsia"/>
                <w:b/>
                <w:bCs/>
                <w:spacing w:val="20"/>
                <w:sz w:val="26"/>
                <w:szCs w:val="26"/>
              </w:rPr>
              <w:t>教材／學習材料</w:t>
            </w:r>
          </w:p>
          <w:p w14:paraId="546B4E6C" w14:textId="530FB22E" w:rsidR="008A572C" w:rsidRPr="00B915CA" w:rsidRDefault="008A572C" w:rsidP="005E0600">
            <w:pPr>
              <w:widowControl/>
              <w:spacing w:beforeLines="25" w:before="90" w:afterLines="25" w:after="90" w:line="0" w:lineRule="atLeast"/>
              <w:jc w:val="center"/>
              <w:rPr>
                <w:b/>
                <w:bCs/>
                <w:spacing w:val="20"/>
                <w:sz w:val="22"/>
                <w:szCs w:val="22"/>
              </w:rPr>
            </w:pPr>
          </w:p>
        </w:tc>
      </w:tr>
      <w:tr w:rsidR="008A572C" w:rsidRPr="00447C87" w14:paraId="3F0501A4" w14:textId="77777777" w:rsidTr="0076106A">
        <w:trPr>
          <w:gridAfter w:val="1"/>
          <w:wAfter w:w="97" w:type="dxa"/>
          <w:trHeight w:val="841"/>
        </w:trPr>
        <w:tc>
          <w:tcPr>
            <w:tcW w:w="5681" w:type="dxa"/>
            <w:gridSpan w:val="2"/>
          </w:tcPr>
          <w:p w14:paraId="5F26D9C5" w14:textId="77777777" w:rsidR="008A572C" w:rsidRPr="00B915CA" w:rsidRDefault="008A572C" w:rsidP="00A904D4">
            <w:pPr>
              <w:pStyle w:val="NormalWeb"/>
              <w:spacing w:before="0" w:beforeAutospacing="0" w:after="0" w:afterAutospacing="0"/>
            </w:pPr>
            <w:r w:rsidRPr="00B915CA">
              <w:rPr>
                <w:rFonts w:ascii="DFKai-SB" w:eastAsia="DFKai-SB" w:hAnsi="DFKai-SB" w:hint="eastAsia"/>
                <w:b/>
                <w:bCs/>
                <w:color w:val="000000"/>
              </w:rPr>
              <w:t>學習要點</w:t>
            </w:r>
          </w:p>
          <w:p w14:paraId="707D3F58" w14:textId="77777777" w:rsidR="008A572C" w:rsidRPr="00B915CA" w:rsidRDefault="008A572C">
            <w:pPr>
              <w:pStyle w:val="NormalWeb"/>
              <w:numPr>
                <w:ilvl w:val="0"/>
                <w:numId w:val="37"/>
              </w:numPr>
              <w:spacing w:before="0" w:beforeAutospacing="0" w:after="0" w:afterAutospacing="0"/>
              <w:ind w:left="360"/>
              <w:textAlignment w:val="baseline"/>
              <w:rPr>
                <w:rFonts w:ascii="DFKai-SB" w:eastAsia="DFKai-SB" w:hAnsi="DFKai-SB"/>
                <w:color w:val="000000"/>
              </w:rPr>
            </w:pPr>
            <w:r w:rsidRPr="00B915CA">
              <w:rPr>
                <w:rFonts w:ascii="DFKai-SB" w:eastAsia="DFKai-SB" w:hAnsi="DFKai-SB" w:hint="eastAsia"/>
                <w:b/>
                <w:bCs/>
                <w:color w:val="000000"/>
              </w:rPr>
              <w:t>認識低糖食品的健康意義</w:t>
            </w:r>
          </w:p>
          <w:p w14:paraId="0FF3F893" w14:textId="77777777" w:rsidR="008A572C" w:rsidRPr="00B915CA" w:rsidRDefault="008A572C">
            <w:pPr>
              <w:pStyle w:val="NormalWeb"/>
              <w:numPr>
                <w:ilvl w:val="0"/>
                <w:numId w:val="38"/>
              </w:numPr>
              <w:spacing w:before="0" w:beforeAutospacing="0" w:after="0" w:afterAutospacing="0"/>
              <w:textAlignment w:val="baseline"/>
              <w:rPr>
                <w:rFonts w:ascii="DFKai-SB" w:eastAsia="DFKai-SB" w:hAnsi="DFKai-SB"/>
                <w:color w:val="000000"/>
                <w:sz w:val="20"/>
                <w:szCs w:val="20"/>
              </w:rPr>
            </w:pPr>
            <w:r w:rsidRPr="00B915CA">
              <w:rPr>
                <w:rFonts w:ascii="DFKai-SB" w:eastAsia="DFKai-SB" w:hAnsi="DFKai-SB" w:hint="eastAsia"/>
                <w:color w:val="000000"/>
              </w:rPr>
              <w:t>學生理解低糖飲食對健康的益處，並學會評估食品的糖分含量與營養成分。</w:t>
            </w:r>
          </w:p>
          <w:p w14:paraId="1D93DE92" w14:textId="77777777" w:rsidR="008A572C" w:rsidRPr="00B915CA" w:rsidRDefault="008A572C" w:rsidP="0076106A">
            <w:pPr>
              <w:pStyle w:val="NormalWeb"/>
              <w:numPr>
                <w:ilvl w:val="0"/>
                <w:numId w:val="38"/>
              </w:numPr>
              <w:spacing w:before="0" w:beforeAutospacing="0" w:after="0" w:afterAutospacing="0"/>
              <w:jc w:val="both"/>
              <w:textAlignment w:val="baseline"/>
              <w:rPr>
                <w:rFonts w:ascii="DFKai-SB" w:eastAsia="DFKai-SB" w:hAnsi="DFKai-SB"/>
                <w:color w:val="000000"/>
                <w:sz w:val="20"/>
                <w:szCs w:val="20"/>
              </w:rPr>
            </w:pPr>
            <w:r w:rsidRPr="00B915CA">
              <w:rPr>
                <w:rFonts w:ascii="DFKai-SB" w:eastAsia="DFKai-SB" w:hAnsi="DFKai-SB" w:hint="eastAsia"/>
                <w:color w:val="000000"/>
              </w:rPr>
              <w:t>理解低糖食品如何結合傳統美食的文化意義。</w:t>
            </w:r>
          </w:p>
          <w:p w14:paraId="4CCE3F3C" w14:textId="77777777" w:rsidR="008A572C" w:rsidRPr="00B915CA" w:rsidRDefault="008A572C">
            <w:pPr>
              <w:pStyle w:val="NormalWeb"/>
              <w:numPr>
                <w:ilvl w:val="0"/>
                <w:numId w:val="39"/>
              </w:numPr>
              <w:spacing w:before="0" w:beforeAutospacing="0" w:after="0" w:afterAutospacing="0"/>
              <w:textAlignment w:val="baseline"/>
              <w:rPr>
                <w:rFonts w:ascii="DFKai-SB" w:eastAsia="DFKai-SB" w:hAnsi="DFKai-SB"/>
                <w:color w:val="000000"/>
              </w:rPr>
            </w:pPr>
            <w:r w:rsidRPr="00B915CA">
              <w:rPr>
                <w:rFonts w:ascii="DFKai-SB" w:eastAsia="DFKai-SB" w:hAnsi="DFKai-SB" w:hint="eastAsia"/>
                <w:b/>
                <w:bCs/>
                <w:color w:val="000000"/>
              </w:rPr>
              <w:t>掌握低糖食品製作技術</w:t>
            </w:r>
          </w:p>
          <w:p w14:paraId="1F5CC37B" w14:textId="5CE66C71" w:rsidR="008A572C" w:rsidRPr="00B915CA" w:rsidRDefault="008A572C">
            <w:pPr>
              <w:pStyle w:val="NormalWeb"/>
              <w:numPr>
                <w:ilvl w:val="0"/>
                <w:numId w:val="40"/>
              </w:numPr>
              <w:spacing w:before="0" w:beforeAutospacing="0" w:after="0" w:afterAutospacing="0"/>
              <w:textAlignment w:val="baseline"/>
              <w:rPr>
                <w:rFonts w:ascii="DFKai-SB" w:eastAsia="DFKai-SB" w:hAnsi="DFKai-SB"/>
                <w:color w:val="000000"/>
                <w:sz w:val="20"/>
                <w:szCs w:val="20"/>
              </w:rPr>
            </w:pPr>
            <w:r w:rsidRPr="00B915CA">
              <w:rPr>
                <w:rFonts w:ascii="DFKai-SB" w:eastAsia="DFKai-SB" w:hAnsi="DFKai-SB" w:hint="eastAsia"/>
                <w:color w:val="000000"/>
              </w:rPr>
              <w:t>學會製作低糖版本的</w:t>
            </w:r>
            <w:r w:rsidRPr="0076106A">
              <w:rPr>
                <w:rFonts w:ascii="DFKai-SB" w:eastAsia="DFKai-SB" w:hAnsi="DFKai-SB" w:hint="eastAsia"/>
                <w:color w:val="000000"/>
              </w:rPr>
              <w:t>中式糕點</w:t>
            </w:r>
            <w:r w:rsidRPr="00B915CA">
              <w:rPr>
                <w:rFonts w:ascii="DFKai-SB" w:eastAsia="DFKai-SB" w:hAnsi="DFKai-SB" w:hint="eastAsia"/>
                <w:color w:val="000000"/>
              </w:rPr>
              <w:t>，並靈活運用天然代糖。</w:t>
            </w:r>
          </w:p>
          <w:p w14:paraId="44C401A0" w14:textId="008154BD" w:rsidR="008A572C" w:rsidRPr="00B915CA" w:rsidRDefault="008A572C" w:rsidP="00A904D4">
            <w:pPr>
              <w:pStyle w:val="NormalWeb"/>
              <w:spacing w:before="0" w:beforeAutospacing="0" w:after="0" w:afterAutospacing="0"/>
            </w:pPr>
            <w:r w:rsidRPr="00B915CA">
              <w:rPr>
                <w:rFonts w:ascii="DFKai-SB" w:eastAsia="DFKai-SB" w:hAnsi="DFKai-SB"/>
                <w:color w:val="000000"/>
              </w:rPr>
              <w:t>---------------------------------------------</w:t>
            </w:r>
          </w:p>
          <w:p w14:paraId="465FE40D" w14:textId="77777777" w:rsidR="008A572C" w:rsidRPr="00B915CA" w:rsidRDefault="008A572C" w:rsidP="007E0BF9">
            <w:pPr>
              <w:pStyle w:val="NormalWeb"/>
              <w:spacing w:before="0" w:beforeAutospacing="0" w:after="0" w:afterAutospacing="0"/>
            </w:pPr>
            <w:r w:rsidRPr="00B915CA">
              <w:rPr>
                <w:rFonts w:ascii="DFKai-SB" w:eastAsia="DFKai-SB" w:hAnsi="DFKai-SB" w:hint="eastAsia"/>
                <w:b/>
                <w:bCs/>
                <w:color w:val="000000"/>
              </w:rPr>
              <w:t>價值觀：</w:t>
            </w:r>
          </w:p>
          <w:p w14:paraId="67BCAA73" w14:textId="77777777" w:rsidR="008A572C" w:rsidRPr="00B915CA" w:rsidRDefault="008A572C" w:rsidP="007E0BF9">
            <w:pPr>
              <w:pStyle w:val="NormalWeb"/>
              <w:numPr>
                <w:ilvl w:val="0"/>
                <w:numId w:val="41"/>
              </w:numPr>
              <w:spacing w:before="0" w:beforeAutospacing="0" w:after="0" w:afterAutospacing="0"/>
              <w:ind w:left="360"/>
              <w:textAlignment w:val="baseline"/>
              <w:rPr>
                <w:rFonts w:ascii="DFKai-SB" w:eastAsia="DFKai-SB" w:hAnsi="DFKai-SB"/>
                <w:color w:val="000000"/>
              </w:rPr>
            </w:pPr>
            <w:r w:rsidRPr="00B915CA">
              <w:rPr>
                <w:rFonts w:ascii="DFKai-SB" w:eastAsia="DFKai-SB" w:hAnsi="DFKai-SB" w:hint="eastAsia"/>
                <w:b/>
                <w:bCs/>
                <w:color w:val="000000"/>
              </w:rPr>
              <w:t>國民身份認同</w:t>
            </w:r>
          </w:p>
          <w:p w14:paraId="4BE3F4EA" w14:textId="3D4C4A1F" w:rsidR="008A572C" w:rsidRPr="00B915CA" w:rsidRDefault="008A572C" w:rsidP="007E0BF9">
            <w:pPr>
              <w:pStyle w:val="NormalWeb"/>
              <w:numPr>
                <w:ilvl w:val="0"/>
                <w:numId w:val="42"/>
              </w:numPr>
              <w:spacing w:before="0" w:beforeAutospacing="0" w:after="0" w:afterAutospacing="0"/>
              <w:textAlignment w:val="baseline"/>
              <w:rPr>
                <w:rFonts w:ascii="DFKai-SB" w:eastAsia="DFKai-SB" w:hAnsi="DFKai-SB"/>
                <w:color w:val="000000"/>
              </w:rPr>
            </w:pPr>
            <w:r w:rsidRPr="00B915CA">
              <w:rPr>
                <w:rFonts w:ascii="DFKai-SB" w:eastAsia="DFKai-SB" w:hAnsi="DFKai-SB" w:hint="eastAsia"/>
                <w:color w:val="000000"/>
              </w:rPr>
              <w:t>通過學習和製作</w:t>
            </w:r>
            <w:r w:rsidRPr="0076106A">
              <w:rPr>
                <w:rFonts w:ascii="DFKai-SB" w:eastAsia="DFKai-SB" w:hAnsi="DFKai-SB"/>
                <w:color w:val="000000"/>
                <w:lang w:val="x-none"/>
              </w:rPr>
              <w:t>祥雲造</w:t>
            </w:r>
            <w:r w:rsidRPr="0076106A">
              <w:rPr>
                <w:rFonts w:ascii="DFKai-SB" w:eastAsia="DFKai-SB" w:hAnsi="DFKai-SB" w:hint="eastAsia"/>
                <w:color w:val="000000"/>
                <w:lang w:val="x-none"/>
              </w:rPr>
              <w:t>型</w:t>
            </w:r>
            <w:r w:rsidRPr="0076106A">
              <w:rPr>
                <w:rFonts w:ascii="DFKai-SB" w:eastAsia="DFKai-SB" w:hAnsi="DFKai-SB"/>
                <w:color w:val="000000"/>
                <w:lang w:val="x-none"/>
              </w:rPr>
              <w:t>的中式糕點</w:t>
            </w:r>
            <w:r w:rsidRPr="00B915CA">
              <w:rPr>
                <w:rFonts w:ascii="DFKai-SB" w:eastAsia="DFKai-SB" w:hAnsi="DFKai-SB" w:hint="eastAsia"/>
                <w:color w:val="000000"/>
              </w:rPr>
              <w:t>，加深對中華傳統飲食文化的認識與認同感。</w:t>
            </w:r>
          </w:p>
          <w:p w14:paraId="03378782" w14:textId="57636436" w:rsidR="008A572C" w:rsidRPr="00B915CA" w:rsidRDefault="008A572C" w:rsidP="007E0BF9">
            <w:pPr>
              <w:pStyle w:val="NormalWeb"/>
              <w:spacing w:before="0" w:beforeAutospacing="0" w:after="0" w:afterAutospacing="0"/>
              <w:textAlignment w:val="baseline"/>
              <w:rPr>
                <w:rFonts w:ascii="DFKai-SB" w:eastAsia="DFKai-SB" w:hAnsi="DFKai-SB"/>
                <w:b/>
                <w:bCs/>
                <w:color w:val="000000"/>
              </w:rPr>
            </w:pPr>
            <w:r w:rsidRPr="00B915CA">
              <w:rPr>
                <w:rFonts w:ascii="DFKai-SB" w:eastAsia="DFKai-SB" w:hAnsi="DFKai-SB"/>
                <w:b/>
                <w:bCs/>
                <w:color w:val="000000"/>
              </w:rPr>
              <w:t xml:space="preserve">2. </w:t>
            </w:r>
            <w:r w:rsidRPr="00B915CA">
              <w:rPr>
                <w:rFonts w:ascii="DFKai-SB" w:eastAsia="DFKai-SB" w:hAnsi="DFKai-SB" w:hint="eastAsia"/>
                <w:b/>
                <w:bCs/>
                <w:color w:val="000000"/>
              </w:rPr>
              <w:t>孝親</w:t>
            </w:r>
          </w:p>
          <w:p w14:paraId="0456392F" w14:textId="77777777" w:rsidR="008A572C" w:rsidRPr="00B915CA" w:rsidRDefault="008A572C">
            <w:pPr>
              <w:pStyle w:val="NormalWeb"/>
              <w:numPr>
                <w:ilvl w:val="0"/>
                <w:numId w:val="43"/>
              </w:numPr>
              <w:spacing w:before="0" w:beforeAutospacing="0" w:after="0" w:afterAutospacing="0"/>
              <w:textAlignment w:val="baseline"/>
              <w:rPr>
                <w:rFonts w:ascii="DFKai-SB" w:eastAsia="DFKai-SB" w:hAnsi="DFKai-SB"/>
                <w:color w:val="000000"/>
                <w:sz w:val="20"/>
                <w:szCs w:val="20"/>
              </w:rPr>
            </w:pPr>
            <w:r w:rsidRPr="00B915CA">
              <w:rPr>
                <w:rFonts w:ascii="DFKai-SB" w:eastAsia="DFKai-SB" w:hAnsi="DFKai-SB" w:hint="eastAsia"/>
                <w:color w:val="000000"/>
              </w:rPr>
              <w:t>學生學習製作低糖食品的過程中，體會到低糖飲食不僅對自身健康有益，還是為家人、特別是父母長輩的健康著想的行動。</w:t>
            </w:r>
          </w:p>
          <w:p w14:paraId="7ADC60F8" w14:textId="78280160" w:rsidR="008A572C" w:rsidRPr="00B915CA" w:rsidRDefault="008A572C">
            <w:pPr>
              <w:pStyle w:val="NormalWeb"/>
              <w:numPr>
                <w:ilvl w:val="0"/>
                <w:numId w:val="43"/>
              </w:numPr>
              <w:spacing w:before="0" w:beforeAutospacing="0" w:after="0" w:afterAutospacing="0"/>
              <w:textAlignment w:val="baseline"/>
              <w:rPr>
                <w:rFonts w:ascii="DFKai-SB" w:eastAsia="DFKai-SB" w:hAnsi="DFKai-SB"/>
                <w:color w:val="000000"/>
                <w:sz w:val="20"/>
                <w:szCs w:val="20"/>
              </w:rPr>
            </w:pPr>
            <w:r w:rsidRPr="00B915CA">
              <w:rPr>
                <w:rFonts w:ascii="DFKai-SB" w:eastAsia="DFKai-SB" w:hAnsi="DFKai-SB" w:hint="eastAsia"/>
                <w:color w:val="000000"/>
              </w:rPr>
              <w:t>在</w:t>
            </w:r>
            <w:r w:rsidRPr="0076106A">
              <w:rPr>
                <w:rFonts w:ascii="DFKai-SB" w:eastAsia="DFKai-SB" w:hAnsi="DFKai-SB" w:hint="eastAsia"/>
                <w:color w:val="000000"/>
              </w:rPr>
              <w:t>包裝</w:t>
            </w:r>
            <w:r w:rsidRPr="0076106A">
              <w:rPr>
                <w:rFonts w:ascii="DFKai-SB" w:eastAsia="DFKai-SB" w:hAnsi="DFKai-SB"/>
                <w:color w:val="000000"/>
                <w:lang w:val="x-none"/>
              </w:rPr>
              <w:t>糕點禮盒時</w:t>
            </w:r>
            <w:r w:rsidRPr="00B915CA">
              <w:rPr>
                <w:rFonts w:ascii="DFKai-SB" w:eastAsia="DFKai-SB" w:hAnsi="DFKai-SB" w:hint="eastAsia"/>
                <w:color w:val="000000"/>
              </w:rPr>
              <w:t>，學生加入特別設計的祝福語或感恩卡，表達對父母和長輩的關愛。</w:t>
            </w:r>
          </w:p>
          <w:p w14:paraId="7380F0F5" w14:textId="77777777" w:rsidR="008A572C" w:rsidRPr="00B915CA" w:rsidRDefault="008A572C">
            <w:pPr>
              <w:pStyle w:val="NormalWeb"/>
              <w:numPr>
                <w:ilvl w:val="0"/>
                <w:numId w:val="44"/>
              </w:numPr>
              <w:spacing w:before="0" w:beforeAutospacing="0" w:after="0" w:afterAutospacing="0"/>
              <w:textAlignment w:val="baseline"/>
              <w:rPr>
                <w:rFonts w:ascii="DFKai-SB" w:eastAsia="DFKai-SB" w:hAnsi="DFKai-SB"/>
                <w:color w:val="000000"/>
              </w:rPr>
            </w:pPr>
            <w:r w:rsidRPr="00B915CA">
              <w:rPr>
                <w:rFonts w:ascii="DFKai-SB" w:eastAsia="DFKai-SB" w:hAnsi="DFKai-SB" w:hint="eastAsia"/>
                <w:b/>
                <w:bCs/>
                <w:color w:val="000000"/>
              </w:rPr>
              <w:t>仁愛</w:t>
            </w:r>
          </w:p>
          <w:p w14:paraId="34A8E70F" w14:textId="4BA7774B" w:rsidR="008A572C" w:rsidRPr="00B915CA" w:rsidRDefault="008A572C">
            <w:pPr>
              <w:pStyle w:val="NormalWeb"/>
              <w:numPr>
                <w:ilvl w:val="0"/>
                <w:numId w:val="45"/>
              </w:numPr>
              <w:spacing w:before="0" w:beforeAutospacing="0" w:after="0" w:afterAutospacing="0"/>
              <w:textAlignment w:val="baseline"/>
              <w:rPr>
                <w:rFonts w:ascii="DFKai-SB" w:eastAsia="DFKai-SB" w:hAnsi="DFKai-SB"/>
                <w:color w:val="000000"/>
                <w:sz w:val="20"/>
                <w:szCs w:val="20"/>
              </w:rPr>
            </w:pPr>
            <w:r w:rsidRPr="00B915CA">
              <w:rPr>
                <w:rFonts w:ascii="DFKai-SB" w:eastAsia="DFKai-SB" w:hAnsi="DFKai-SB" w:hint="eastAsia"/>
                <w:color w:val="000000"/>
              </w:rPr>
              <w:lastRenderedPageBreak/>
              <w:t>通過將</w:t>
            </w:r>
            <w:r w:rsidRPr="0076106A">
              <w:rPr>
                <w:rFonts w:ascii="DFKai-SB" w:eastAsia="DFKai-SB" w:hAnsi="DFKai-SB" w:hint="eastAsia"/>
                <w:color w:val="000000"/>
              </w:rPr>
              <w:t>低糖</w:t>
            </w:r>
            <w:r w:rsidRPr="0076106A">
              <w:rPr>
                <w:rFonts w:ascii="DFKai-SB" w:eastAsia="DFKai-SB" w:hAnsi="DFKai-SB"/>
                <w:color w:val="000000"/>
                <w:lang w:val="x-none"/>
              </w:rPr>
              <w:t>糕點</w:t>
            </w:r>
            <w:r w:rsidRPr="00B915CA">
              <w:rPr>
                <w:rFonts w:ascii="DFKai-SB" w:eastAsia="DFKai-SB" w:hAnsi="DFKai-SB" w:hint="eastAsia"/>
                <w:color w:val="000000"/>
              </w:rPr>
              <w:t>送給長者中心或需要幫助的人，學生理解社會服務的重要性，並學會關愛社區。</w:t>
            </w:r>
          </w:p>
          <w:p w14:paraId="4D5FDF94" w14:textId="77777777" w:rsidR="008A572C" w:rsidRPr="00B915CA" w:rsidRDefault="008A572C" w:rsidP="008E6976">
            <w:pPr>
              <w:widowControl/>
              <w:spacing w:line="0" w:lineRule="atLeast"/>
              <w:rPr>
                <w:rFonts w:ascii="DFKai-SB" w:eastAsia="DFKai-SB" w:hAnsi="DFKai-SB"/>
                <w:spacing w:val="20"/>
                <w:sz w:val="26"/>
                <w:szCs w:val="26"/>
              </w:rPr>
            </w:pPr>
          </w:p>
        </w:tc>
        <w:tc>
          <w:tcPr>
            <w:tcW w:w="6368" w:type="dxa"/>
            <w:gridSpan w:val="3"/>
          </w:tcPr>
          <w:p w14:paraId="52A26115" w14:textId="7142396F" w:rsidR="008A572C" w:rsidRPr="00B915CA" w:rsidRDefault="008A572C">
            <w:pPr>
              <w:widowControl/>
              <w:numPr>
                <w:ilvl w:val="0"/>
                <w:numId w:val="46"/>
              </w:numPr>
              <w:ind w:left="360"/>
              <w:textAlignment w:val="baseline"/>
              <w:rPr>
                <w:rFonts w:ascii="DFKai-SB" w:eastAsia="DFKai-SB" w:hAnsi="DFKai-SB"/>
                <w:b/>
                <w:bCs/>
                <w:color w:val="000000"/>
                <w:kern w:val="0"/>
              </w:rPr>
            </w:pPr>
            <w:r w:rsidRPr="00B915CA">
              <w:rPr>
                <w:rFonts w:ascii="DFKai-SB" w:eastAsia="DFKai-SB" w:hAnsi="DFKai-SB" w:hint="eastAsia"/>
                <w:b/>
                <w:bCs/>
                <w:color w:val="000000"/>
                <w:kern w:val="0"/>
              </w:rPr>
              <w:lastRenderedPageBreak/>
              <w:t>回顧及主題引入</w:t>
            </w:r>
            <w:r w:rsidRPr="00B915CA">
              <w:rPr>
                <w:rFonts w:ascii="DFKai-SB" w:eastAsia="DFKai-SB" w:hAnsi="DFKai-SB"/>
                <w:b/>
                <w:bCs/>
                <w:color w:val="000000"/>
                <w:kern w:val="0"/>
              </w:rPr>
              <w:t xml:space="preserve"> </w:t>
            </w:r>
            <w:r>
              <w:rPr>
                <w:rFonts w:ascii="DFKai-SB" w:eastAsia="DFKai-SB" w:hAnsi="DFKai-SB"/>
                <w:b/>
                <w:bCs/>
                <w:color w:val="000000"/>
                <w:kern w:val="0"/>
              </w:rPr>
              <w:t>（</w:t>
            </w:r>
            <w:r w:rsidRPr="00B915CA">
              <w:rPr>
                <w:rFonts w:ascii="DFKai-SB" w:eastAsia="DFKai-SB" w:hAnsi="DFKai-SB"/>
                <w:b/>
                <w:bCs/>
                <w:color w:val="000000"/>
                <w:kern w:val="0"/>
              </w:rPr>
              <w:t>10分鐘</w:t>
            </w:r>
            <w:r>
              <w:rPr>
                <w:rFonts w:ascii="DFKai-SB" w:eastAsia="DFKai-SB" w:hAnsi="DFKai-SB"/>
                <w:b/>
                <w:bCs/>
                <w:color w:val="000000"/>
                <w:kern w:val="0"/>
              </w:rPr>
              <w:t>）</w:t>
            </w:r>
          </w:p>
          <w:p w14:paraId="712BA18A" w14:textId="14A24818" w:rsidR="008A572C" w:rsidRPr="0076106A" w:rsidRDefault="008A572C" w:rsidP="0076106A">
            <w:pPr>
              <w:widowControl/>
              <w:numPr>
                <w:ilvl w:val="0"/>
                <w:numId w:val="48"/>
              </w:numPr>
              <w:textAlignment w:val="baseline"/>
              <w:rPr>
                <w:rFonts w:ascii="DFKai-SB" w:eastAsia="DFKai-SB" w:hAnsi="DFKai-SB"/>
                <w:kern w:val="0"/>
              </w:rPr>
            </w:pPr>
            <w:r w:rsidRPr="0076106A">
              <w:rPr>
                <w:rFonts w:ascii="DFKai-SB" w:eastAsia="DFKai-SB" w:hAnsi="DFKai-SB" w:hint="eastAsia"/>
                <w:kern w:val="0"/>
              </w:rPr>
              <w:t>老師分享</w:t>
            </w:r>
            <w:r w:rsidRPr="0076106A">
              <w:rPr>
                <w:rFonts w:ascii="DFKai-SB" w:eastAsia="DFKai-SB" w:hAnsi="DFKai-SB"/>
                <w:kern w:val="0"/>
                <w:lang w:val="x-none"/>
              </w:rPr>
              <w:t>已</w:t>
            </w:r>
            <w:r w:rsidRPr="0076106A">
              <w:rPr>
                <w:rFonts w:ascii="DFKai-SB" w:eastAsia="DFKai-SB" w:hAnsi="DFKai-SB" w:hint="eastAsia"/>
                <w:kern w:val="0"/>
              </w:rPr>
              <w:t>整合</w:t>
            </w:r>
            <w:r w:rsidRPr="0076106A">
              <w:rPr>
                <w:rFonts w:ascii="DFKai-SB" w:eastAsia="DFKai-SB" w:hAnsi="DFKai-SB"/>
                <w:kern w:val="0"/>
                <w:lang w:val="x-none"/>
              </w:rPr>
              <w:t>由學生搜</w:t>
            </w:r>
            <w:r w:rsidRPr="0076106A">
              <w:rPr>
                <w:rFonts w:ascii="DFKai-SB" w:eastAsia="DFKai-SB" w:hAnsi="DFKai-SB" w:hint="eastAsia"/>
                <w:kern w:val="0"/>
                <w:lang w:val="x-none"/>
              </w:rPr>
              <w:t>集</w:t>
            </w:r>
            <w:r w:rsidRPr="0076106A">
              <w:rPr>
                <w:rFonts w:ascii="DFKai-SB" w:eastAsia="DFKai-SB" w:hAnsi="DFKai-SB"/>
                <w:kern w:val="0"/>
                <w:lang w:val="x-none"/>
              </w:rPr>
              <w:t>有</w:t>
            </w:r>
            <w:r w:rsidRPr="0076106A">
              <w:rPr>
                <w:rFonts w:ascii="DFKai-SB" w:eastAsia="DFKai-SB" w:hAnsi="DFKai-SB" w:hint="eastAsia"/>
                <w:kern w:val="0"/>
                <w:lang w:val="x-none"/>
              </w:rPr>
              <w:t>關</w:t>
            </w:r>
            <w:r w:rsidRPr="0076106A">
              <w:rPr>
                <w:rFonts w:ascii="DFKai-SB" w:eastAsia="DFKai-SB" w:hAnsi="DFKai-SB"/>
                <w:kern w:val="0"/>
                <w:lang w:val="x-none"/>
              </w:rPr>
              <w:t>傳</w:t>
            </w:r>
            <w:r w:rsidRPr="0076106A">
              <w:rPr>
                <w:rFonts w:ascii="DFKai-SB" w:eastAsia="DFKai-SB" w:hAnsi="DFKai-SB" w:hint="eastAsia"/>
                <w:kern w:val="0"/>
                <w:lang w:val="x-none"/>
              </w:rPr>
              <w:t>統</w:t>
            </w:r>
            <w:r w:rsidRPr="0076106A">
              <w:rPr>
                <w:rFonts w:ascii="DFKai-SB" w:eastAsia="DFKai-SB" w:hAnsi="DFKai-SB"/>
                <w:kern w:val="0"/>
                <w:lang w:val="x-none"/>
              </w:rPr>
              <w:t>中式</w:t>
            </w:r>
            <w:r w:rsidRPr="0076106A">
              <w:rPr>
                <w:rFonts w:ascii="DFKai-SB" w:eastAsia="DFKai-SB" w:hAnsi="DFKai-SB" w:hint="eastAsia"/>
                <w:kern w:val="0"/>
                <w:lang w:val="x-none"/>
              </w:rPr>
              <w:t>小食</w:t>
            </w:r>
            <w:r w:rsidRPr="0076106A">
              <w:rPr>
                <w:rFonts w:ascii="DFKai-SB" w:eastAsia="DFKai-SB" w:hAnsi="DFKai-SB"/>
                <w:kern w:val="0"/>
                <w:lang w:val="x-none"/>
              </w:rPr>
              <w:t>資</w:t>
            </w:r>
            <w:r w:rsidRPr="0076106A">
              <w:rPr>
                <w:rFonts w:ascii="DFKai-SB" w:eastAsia="DFKai-SB" w:hAnsi="DFKai-SB" w:hint="eastAsia"/>
                <w:kern w:val="0"/>
                <w:lang w:val="x-none"/>
              </w:rPr>
              <w:t>料</w:t>
            </w:r>
            <w:r w:rsidRPr="0076106A">
              <w:rPr>
                <w:rFonts w:ascii="DFKai-SB" w:eastAsia="DFKai-SB" w:hAnsi="DFKai-SB"/>
                <w:kern w:val="0"/>
                <w:lang w:val="x-none"/>
              </w:rPr>
              <w:t>，並</w:t>
            </w:r>
            <w:r w:rsidRPr="0076106A">
              <w:rPr>
                <w:rFonts w:ascii="DFKai-SB" w:eastAsia="DFKai-SB" w:hAnsi="DFKai-SB" w:hint="eastAsia"/>
                <w:kern w:val="0"/>
              </w:rPr>
              <w:t>邀請兩位同學分享</w:t>
            </w:r>
            <w:r w:rsidRPr="0076106A">
              <w:rPr>
                <w:rFonts w:ascii="DFKai-SB" w:eastAsia="DFKai-SB" w:hAnsi="DFKai-SB"/>
                <w:kern w:val="0"/>
                <w:lang w:val="x-none"/>
              </w:rPr>
              <w:t>最特別的小故事</w:t>
            </w:r>
            <w:r w:rsidRPr="0076106A">
              <w:rPr>
                <w:rFonts w:ascii="DFKai-SB" w:eastAsia="DFKai-SB" w:hAnsi="DFKai-SB" w:hint="eastAsia"/>
                <w:kern w:val="0"/>
              </w:rPr>
              <w:t>。</w:t>
            </w:r>
          </w:p>
          <w:p w14:paraId="31E12617" w14:textId="1A8766E9" w:rsidR="008A572C" w:rsidRPr="00243D60" w:rsidRDefault="008A572C">
            <w:pPr>
              <w:widowControl/>
              <w:numPr>
                <w:ilvl w:val="0"/>
                <w:numId w:val="48"/>
              </w:numPr>
              <w:textAlignment w:val="baseline"/>
              <w:rPr>
                <w:rFonts w:ascii="DFKai-SB" w:eastAsia="DFKai-SB" w:hAnsi="DFKai-SB"/>
                <w:color w:val="000000"/>
                <w:kern w:val="0"/>
              </w:rPr>
            </w:pPr>
            <w:r w:rsidRPr="00B915CA">
              <w:rPr>
                <w:rFonts w:ascii="DFKai-SB" w:eastAsia="DFKai-SB" w:hAnsi="DFKai-SB" w:hint="eastAsia"/>
                <w:color w:val="000000"/>
                <w:kern w:val="0"/>
              </w:rPr>
              <w:t>學生以大約</w:t>
            </w:r>
            <w:r w:rsidRPr="00D145BE">
              <w:rPr>
                <w:rFonts w:ascii="DFKai-SB" w:eastAsia="DFKai-SB" w:hAnsi="DFKai-SB" w:hint="eastAsia"/>
                <w:color w:val="000000"/>
                <w:kern w:val="0"/>
              </w:rPr>
              <w:t>2</w:t>
            </w:r>
            <w:r w:rsidRPr="005D5F24">
              <w:rPr>
                <w:rFonts w:ascii="DFKai-SB" w:eastAsia="DFKai-SB" w:hAnsi="DFKai-SB" w:hint="eastAsia"/>
                <w:color w:val="000000"/>
                <w:kern w:val="0"/>
              </w:rPr>
              <w:t>分鐘的展示形式進行分享。</w:t>
            </w:r>
          </w:p>
          <w:p w14:paraId="7DE541C4" w14:textId="17FC9B44" w:rsidR="008A572C" w:rsidRPr="00B915CA" w:rsidRDefault="008A572C">
            <w:pPr>
              <w:widowControl/>
              <w:numPr>
                <w:ilvl w:val="0"/>
                <w:numId w:val="48"/>
              </w:numPr>
              <w:textAlignment w:val="baseline"/>
              <w:rPr>
                <w:rFonts w:ascii="DFKai-SB" w:eastAsia="DFKai-SB" w:hAnsi="DFKai-SB"/>
                <w:color w:val="000000"/>
                <w:kern w:val="0"/>
              </w:rPr>
            </w:pPr>
            <w:r w:rsidRPr="00243D60">
              <w:rPr>
                <w:rFonts w:ascii="DFKai-SB" w:eastAsia="DFKai-SB" w:hAnsi="DFKai-SB" w:hint="eastAsia"/>
                <w:color w:val="000000"/>
                <w:kern w:val="0"/>
              </w:rPr>
              <w:t>老師</w:t>
            </w:r>
            <w:r w:rsidRPr="00B915CA">
              <w:rPr>
                <w:rFonts w:ascii="DFKai-SB" w:eastAsia="DFKai-SB" w:hAnsi="DFKai-SB" w:hint="eastAsia"/>
                <w:color w:val="000000"/>
                <w:kern w:val="0"/>
              </w:rPr>
              <w:t>總結</w:t>
            </w:r>
            <w:r w:rsidRPr="0076106A">
              <w:rPr>
                <w:rFonts w:ascii="DFKai-SB" w:eastAsia="DFKai-SB" w:hAnsi="DFKai-SB" w:hint="eastAsia"/>
                <w:color w:val="000000"/>
                <w:kern w:val="0"/>
              </w:rPr>
              <w:t>中國傳統</w:t>
            </w:r>
            <w:r w:rsidRPr="0076106A">
              <w:rPr>
                <w:rFonts w:ascii="DFKai-SB" w:eastAsia="DFKai-SB" w:hAnsi="DFKai-SB"/>
                <w:color w:val="000000"/>
                <w:kern w:val="0"/>
                <w:lang w:val="x-none"/>
              </w:rPr>
              <w:t>食</w:t>
            </w:r>
            <w:r w:rsidRPr="0076106A">
              <w:rPr>
                <w:rFonts w:ascii="DFKai-SB" w:eastAsia="DFKai-SB" w:hAnsi="DFKai-SB" w:hint="eastAsia"/>
                <w:color w:val="000000"/>
                <w:kern w:val="0"/>
                <w:lang w:val="x-none"/>
              </w:rPr>
              <w:t>品</w:t>
            </w:r>
            <w:r w:rsidRPr="00B915CA">
              <w:rPr>
                <w:rFonts w:ascii="DFKai-SB" w:eastAsia="DFKai-SB" w:hAnsi="DFKai-SB"/>
                <w:color w:val="000000"/>
                <w:kern w:val="0"/>
                <w:lang w:val="x-none"/>
              </w:rPr>
              <w:t>的</w:t>
            </w:r>
            <w:r w:rsidRPr="005D5F24">
              <w:rPr>
                <w:rFonts w:ascii="DFKai-SB" w:eastAsia="DFKai-SB" w:hAnsi="DFKai-SB" w:hint="eastAsia"/>
                <w:color w:val="000000"/>
                <w:kern w:val="0"/>
              </w:rPr>
              <w:t>象徵意義</w:t>
            </w:r>
            <w:r>
              <w:rPr>
                <w:rFonts w:ascii="DFKai-SB" w:eastAsia="DFKai-SB" w:hAnsi="DFKai-SB" w:hint="eastAsia"/>
                <w:color w:val="000000"/>
                <w:kern w:val="0"/>
              </w:rPr>
              <w:t>（</w:t>
            </w:r>
            <w:r w:rsidRPr="00243D60">
              <w:rPr>
                <w:rFonts w:ascii="DFKai-SB" w:eastAsia="DFKai-SB" w:hAnsi="DFKai-SB" w:hint="eastAsia"/>
                <w:color w:val="000000"/>
                <w:kern w:val="0"/>
              </w:rPr>
              <w:t>如團圓、幸福、美滿</w:t>
            </w:r>
            <w:r>
              <w:rPr>
                <w:rFonts w:ascii="DFKai-SB" w:eastAsia="DFKai-SB" w:hAnsi="DFKai-SB"/>
                <w:color w:val="000000"/>
                <w:kern w:val="0"/>
              </w:rPr>
              <w:t>）</w:t>
            </w:r>
            <w:r w:rsidRPr="00B915CA">
              <w:rPr>
                <w:rFonts w:ascii="DFKai-SB" w:eastAsia="DFKai-SB" w:hAnsi="DFKai-SB"/>
                <w:color w:val="000000"/>
                <w:kern w:val="0"/>
              </w:rPr>
              <w:t>，</w:t>
            </w:r>
            <w:r w:rsidRPr="00B915CA">
              <w:rPr>
                <w:rFonts w:ascii="DFKai-SB" w:eastAsia="DFKai-SB" w:hAnsi="DFKai-SB"/>
                <w:color w:val="000000"/>
                <w:kern w:val="0"/>
                <w:lang w:val="x-none"/>
              </w:rPr>
              <w:t>及介</w:t>
            </w:r>
            <w:r w:rsidRPr="00B915CA">
              <w:rPr>
                <w:rFonts w:ascii="DFKai-SB" w:eastAsia="DFKai-SB" w:hAnsi="DFKai-SB" w:hint="eastAsia"/>
                <w:color w:val="000000"/>
                <w:kern w:val="0"/>
                <w:lang w:val="x-none"/>
              </w:rPr>
              <w:t>紹</w:t>
            </w:r>
            <w:r w:rsidRPr="0076106A">
              <w:rPr>
                <w:rFonts w:ascii="DFKai-SB" w:eastAsia="DFKai-SB" w:hAnsi="DFKai-SB"/>
                <w:color w:val="000000"/>
                <w:lang w:val="x-none"/>
              </w:rPr>
              <w:t>祥雲造</w:t>
            </w:r>
            <w:r w:rsidRPr="0076106A">
              <w:rPr>
                <w:rFonts w:ascii="DFKai-SB" w:eastAsia="DFKai-SB" w:hAnsi="DFKai-SB" w:hint="eastAsia"/>
                <w:color w:val="000000"/>
                <w:lang w:val="x-none"/>
              </w:rPr>
              <w:t>型</w:t>
            </w:r>
            <w:r w:rsidRPr="00B915CA">
              <w:rPr>
                <w:rFonts w:ascii="DFKai-SB" w:eastAsia="DFKai-SB" w:hAnsi="DFKai-SB"/>
                <w:color w:val="000000"/>
                <w:kern w:val="0"/>
                <w:lang w:val="x-none"/>
              </w:rPr>
              <w:t>中式糕點當中的意</w:t>
            </w:r>
            <w:r w:rsidRPr="00B915CA">
              <w:rPr>
                <w:rFonts w:ascii="DFKai-SB" w:eastAsia="DFKai-SB" w:hAnsi="DFKai-SB" w:hint="eastAsia"/>
                <w:color w:val="000000"/>
                <w:kern w:val="0"/>
                <w:lang w:val="x-none"/>
              </w:rPr>
              <w:t>義</w:t>
            </w:r>
            <w:r w:rsidRPr="00B915CA">
              <w:rPr>
                <w:rFonts w:ascii="DFKai-SB" w:eastAsia="DFKai-SB" w:hAnsi="DFKai-SB"/>
                <w:color w:val="000000"/>
                <w:kern w:val="0"/>
                <w:lang w:val="x-none"/>
              </w:rPr>
              <w:t>。</w:t>
            </w:r>
          </w:p>
          <w:p w14:paraId="257F1D0B" w14:textId="1B3B9E7A" w:rsidR="008A572C" w:rsidRPr="005D5F24" w:rsidRDefault="008A572C">
            <w:pPr>
              <w:widowControl/>
              <w:numPr>
                <w:ilvl w:val="0"/>
                <w:numId w:val="48"/>
              </w:numPr>
              <w:textAlignment w:val="baseline"/>
              <w:rPr>
                <w:rFonts w:ascii="DFKai-SB" w:eastAsia="DFKai-SB" w:hAnsi="DFKai-SB"/>
                <w:color w:val="000000"/>
                <w:kern w:val="0"/>
              </w:rPr>
            </w:pPr>
            <w:r w:rsidRPr="005D5F24">
              <w:rPr>
                <w:rFonts w:ascii="DFKai-SB" w:eastAsia="DFKai-SB" w:hAnsi="DFKai-SB"/>
                <w:color w:val="000000"/>
                <w:kern w:val="0"/>
                <w:lang w:val="x-none"/>
              </w:rPr>
              <w:t>老</w:t>
            </w:r>
            <w:r w:rsidRPr="005D5F24">
              <w:rPr>
                <w:rFonts w:ascii="DFKai-SB" w:eastAsia="DFKai-SB" w:hAnsi="DFKai-SB" w:hint="eastAsia"/>
                <w:color w:val="000000"/>
                <w:kern w:val="0"/>
                <w:lang w:val="x-none"/>
              </w:rPr>
              <w:t>師</w:t>
            </w:r>
            <w:r w:rsidRPr="005D5F24">
              <w:rPr>
                <w:rFonts w:ascii="DFKai-SB" w:eastAsia="DFKai-SB" w:hAnsi="DFKai-SB" w:hint="eastAsia"/>
                <w:color w:val="000000"/>
                <w:kern w:val="0"/>
              </w:rPr>
              <w:t>展示傳統中</w:t>
            </w:r>
            <w:r w:rsidRPr="005D5F24">
              <w:rPr>
                <w:rFonts w:ascii="DFKai-SB" w:eastAsia="DFKai-SB" w:hAnsi="DFKai-SB"/>
                <w:color w:val="000000"/>
                <w:kern w:val="0"/>
                <w:lang w:val="x-none"/>
              </w:rPr>
              <w:t>式糕點</w:t>
            </w:r>
            <w:r w:rsidRPr="005D5F24">
              <w:rPr>
                <w:rFonts w:ascii="DFKai-SB" w:eastAsia="DFKai-SB" w:hAnsi="DFKai-SB" w:hint="eastAsia"/>
                <w:color w:val="000000"/>
                <w:kern w:val="0"/>
              </w:rPr>
              <w:t>的天然代糖版</w:t>
            </w:r>
            <w:r w:rsidRPr="00D145BE">
              <w:rPr>
                <w:rFonts w:ascii="DFKai-SB" w:eastAsia="DFKai-SB" w:hAnsi="DFKai-SB" w:hint="eastAsia"/>
                <w:color w:val="000000"/>
                <w:kern w:val="0"/>
              </w:rPr>
              <w:t>，提問學生</w:t>
            </w:r>
            <w:r>
              <w:rPr>
                <w:rFonts w:ascii="DFKai-SB" w:eastAsia="DFKai-SB" w:hAnsi="DFKai-SB" w:hint="eastAsia"/>
                <w:color w:val="000000"/>
                <w:kern w:val="0"/>
              </w:rPr>
              <w:t>這</w:t>
            </w:r>
            <w:r w:rsidRPr="00D145BE">
              <w:rPr>
                <w:rFonts w:ascii="DFKai-SB" w:eastAsia="DFKai-SB" w:hAnsi="DFKai-SB" w:hint="eastAsia"/>
                <w:color w:val="000000"/>
                <w:kern w:val="0"/>
              </w:rPr>
              <w:t>些食品是否</w:t>
            </w:r>
            <w:r w:rsidR="0076106A">
              <w:rPr>
                <w:rFonts w:ascii="DFKai-SB" w:eastAsia="DFKai-SB" w:hAnsi="DFKai-SB" w:hint="eastAsia"/>
                <w:color w:val="000000"/>
                <w:kern w:val="0"/>
              </w:rPr>
              <w:t>在</w:t>
            </w:r>
            <w:r>
              <w:rPr>
                <w:rFonts w:ascii="DFKai-SB" w:eastAsia="DFKai-SB" w:hAnsi="DFKai-SB" w:hint="eastAsia"/>
                <w:color w:val="000000"/>
                <w:kern w:val="0"/>
              </w:rPr>
              <w:t>視覺和味覺上</w:t>
            </w:r>
            <w:r w:rsidRPr="00D145BE">
              <w:rPr>
                <w:rFonts w:ascii="DFKai-SB" w:eastAsia="DFKai-SB" w:hAnsi="DFKai-SB"/>
                <w:color w:val="000000"/>
                <w:kern w:val="0"/>
                <w:lang w:val="x-none"/>
              </w:rPr>
              <w:t>與傳統</w:t>
            </w:r>
            <w:r w:rsidRPr="005D5F24">
              <w:rPr>
                <w:rFonts w:ascii="DFKai-SB" w:eastAsia="DFKai-SB" w:hAnsi="DFKai-SB"/>
                <w:color w:val="000000"/>
                <w:kern w:val="0"/>
                <w:lang w:val="x-none"/>
              </w:rPr>
              <w:t>版</w:t>
            </w:r>
            <w:r w:rsidRPr="005D5F24">
              <w:rPr>
                <w:rFonts w:ascii="DFKai-SB" w:eastAsia="DFKai-SB" w:hAnsi="DFKai-SB" w:hint="eastAsia"/>
                <w:color w:val="000000"/>
                <w:kern w:val="0"/>
              </w:rPr>
              <w:t>本有</w:t>
            </w:r>
            <w:r>
              <w:rPr>
                <w:rFonts w:ascii="DFKai-SB" w:eastAsia="DFKai-SB" w:hAnsi="DFKai-SB" w:hint="eastAsia"/>
                <w:color w:val="000000"/>
                <w:kern w:val="0"/>
              </w:rPr>
              <w:t>所</w:t>
            </w:r>
            <w:r w:rsidRPr="005D5F24">
              <w:rPr>
                <w:rFonts w:ascii="DFKai-SB" w:eastAsia="DFKai-SB" w:hAnsi="DFKai-SB" w:hint="eastAsia"/>
                <w:color w:val="000000"/>
                <w:kern w:val="0"/>
              </w:rPr>
              <w:t>不同，引出低糖飲食的重要性，強調健康與傳統的結合。</w:t>
            </w:r>
          </w:p>
          <w:p w14:paraId="1889FCED" w14:textId="59E69575" w:rsidR="008A572C" w:rsidRPr="00B915CA" w:rsidRDefault="008A572C">
            <w:pPr>
              <w:widowControl/>
              <w:numPr>
                <w:ilvl w:val="0"/>
                <w:numId w:val="49"/>
              </w:numPr>
              <w:textAlignment w:val="baseline"/>
              <w:rPr>
                <w:rFonts w:ascii="DFKai-SB" w:eastAsia="DFKai-SB" w:hAnsi="DFKai-SB"/>
                <w:b/>
                <w:bCs/>
                <w:color w:val="000000"/>
                <w:kern w:val="0"/>
              </w:rPr>
            </w:pPr>
            <w:r w:rsidRPr="00B915CA">
              <w:rPr>
                <w:rFonts w:ascii="DFKai-SB" w:eastAsia="DFKai-SB" w:hAnsi="DFKai-SB" w:hint="eastAsia"/>
                <w:b/>
                <w:bCs/>
                <w:color w:val="000000"/>
                <w:kern w:val="0"/>
              </w:rPr>
              <w:t>知識拓展</w:t>
            </w:r>
            <w:r w:rsidRPr="00B915CA">
              <w:rPr>
                <w:rFonts w:ascii="DFKai-SB" w:eastAsia="DFKai-SB" w:hAnsi="DFKai-SB"/>
                <w:b/>
                <w:bCs/>
                <w:color w:val="000000"/>
                <w:kern w:val="0"/>
              </w:rPr>
              <w:t xml:space="preserve"> </w:t>
            </w:r>
            <w:r>
              <w:rPr>
                <w:rFonts w:ascii="DFKai-SB" w:eastAsia="DFKai-SB" w:hAnsi="DFKai-SB"/>
                <w:b/>
                <w:bCs/>
                <w:color w:val="000000"/>
                <w:kern w:val="0"/>
              </w:rPr>
              <w:t>（</w:t>
            </w:r>
            <w:r w:rsidRPr="00B915CA">
              <w:rPr>
                <w:rFonts w:ascii="DFKai-SB" w:eastAsia="DFKai-SB" w:hAnsi="DFKai-SB"/>
                <w:b/>
                <w:bCs/>
                <w:color w:val="000000"/>
                <w:kern w:val="0"/>
              </w:rPr>
              <w:t>10分鐘</w:t>
            </w:r>
            <w:r>
              <w:rPr>
                <w:rFonts w:ascii="DFKai-SB" w:eastAsia="DFKai-SB" w:hAnsi="DFKai-SB"/>
                <w:b/>
                <w:bCs/>
                <w:color w:val="000000"/>
                <w:kern w:val="0"/>
              </w:rPr>
              <w:t>）</w:t>
            </w:r>
          </w:p>
          <w:p w14:paraId="00B8BFFB" w14:textId="74BE7882" w:rsidR="008A572C" w:rsidRPr="00B915CA" w:rsidRDefault="008A572C" w:rsidP="0076106A">
            <w:pPr>
              <w:widowControl/>
              <w:numPr>
                <w:ilvl w:val="0"/>
                <w:numId w:val="50"/>
              </w:numPr>
              <w:ind w:left="840"/>
              <w:jc w:val="both"/>
              <w:textAlignment w:val="baseline"/>
              <w:rPr>
                <w:rFonts w:ascii="DFKai-SB" w:eastAsia="DFKai-SB" w:hAnsi="DFKai-SB"/>
                <w:color w:val="000000"/>
                <w:kern w:val="0"/>
              </w:rPr>
            </w:pPr>
            <w:r w:rsidRPr="00B915CA">
              <w:rPr>
                <w:rFonts w:ascii="DFKai-SB" w:eastAsia="DFKai-SB" w:hAnsi="DFKai-SB" w:hint="eastAsia"/>
                <w:color w:val="000000"/>
                <w:kern w:val="0"/>
              </w:rPr>
              <w:t> 老師講解</w:t>
            </w:r>
            <w:r w:rsidRPr="00B915CA">
              <w:rPr>
                <w:rFonts w:ascii="DFKai-SB" w:eastAsia="DFKai-SB" w:hAnsi="DFKai-SB"/>
                <w:color w:val="000000"/>
                <w:kern w:val="0"/>
              </w:rPr>
              <w:t>控制糖分攝取</w:t>
            </w:r>
            <w:r w:rsidRPr="00B915CA">
              <w:rPr>
                <w:rFonts w:ascii="DFKai-SB" w:eastAsia="DFKai-SB" w:hAnsi="DFKai-SB" w:hint="eastAsia"/>
                <w:color w:val="000000"/>
                <w:kern w:val="0"/>
              </w:rPr>
              <w:t>的好處，並介紹如何選擇及使用天然代糖</w:t>
            </w:r>
            <w:r>
              <w:rPr>
                <w:rFonts w:ascii="DFKai-SB" w:eastAsia="DFKai-SB" w:hAnsi="DFKai-SB"/>
                <w:color w:val="000000"/>
                <w:kern w:val="0"/>
              </w:rPr>
              <w:t>（</w:t>
            </w:r>
            <w:r w:rsidRPr="00B915CA">
              <w:rPr>
                <w:rFonts w:ascii="DFKai-SB" w:eastAsia="DFKai-SB" w:hAnsi="DFKai-SB"/>
                <w:color w:val="000000"/>
                <w:kern w:val="0"/>
              </w:rPr>
              <w:t>蜂蜜、木糖醇等</w:t>
            </w:r>
            <w:r>
              <w:rPr>
                <w:rFonts w:ascii="DFKai-SB" w:eastAsia="DFKai-SB" w:hAnsi="DFKai-SB"/>
                <w:color w:val="000000"/>
                <w:kern w:val="0"/>
              </w:rPr>
              <w:t>）</w:t>
            </w:r>
            <w:r w:rsidRPr="00B915CA">
              <w:rPr>
                <w:rFonts w:ascii="DFKai-SB" w:eastAsia="DFKai-SB" w:hAnsi="DFKai-SB"/>
                <w:color w:val="000000"/>
                <w:kern w:val="0"/>
              </w:rPr>
              <w:t>替代白糖，及使用上一課堂已預先製作好的</w:t>
            </w:r>
            <w:r w:rsidRPr="00B915CA">
              <w:rPr>
                <w:rFonts w:ascii="DFKai-SB" w:eastAsia="DFKai-SB" w:hAnsi="DFKai-SB"/>
                <w:color w:val="000000"/>
                <w:kern w:val="0"/>
                <w:lang w:val="x-none"/>
              </w:rPr>
              <w:t>如</w:t>
            </w:r>
            <w:r w:rsidRPr="00B915CA">
              <w:rPr>
                <w:rFonts w:ascii="DFKai-SB" w:eastAsia="DFKai-SB" w:hAnsi="DFKai-SB" w:hint="eastAsia"/>
                <w:color w:val="000000"/>
                <w:kern w:val="0"/>
                <w:lang w:val="x-none"/>
              </w:rPr>
              <w:t>意</w:t>
            </w:r>
            <w:r w:rsidRPr="00B915CA">
              <w:rPr>
                <w:rFonts w:ascii="DFKai-SB" w:eastAsia="DFKai-SB" w:hAnsi="DFKai-SB"/>
                <w:color w:val="000000"/>
                <w:kern w:val="0"/>
                <w:lang w:val="x-none"/>
              </w:rPr>
              <w:t>結及心意卡作裝</w:t>
            </w:r>
            <w:r w:rsidRPr="00B915CA">
              <w:rPr>
                <w:rFonts w:ascii="DFKai-SB" w:eastAsia="DFKai-SB" w:hAnsi="DFKai-SB" w:hint="eastAsia"/>
                <w:color w:val="000000"/>
                <w:kern w:val="0"/>
                <w:lang w:val="x-none"/>
              </w:rPr>
              <w:t>飾</w:t>
            </w:r>
            <w:r w:rsidRPr="00B915CA">
              <w:rPr>
                <w:rFonts w:ascii="DFKai-SB" w:eastAsia="DFKai-SB" w:hAnsi="DFKai-SB"/>
                <w:color w:val="000000"/>
                <w:kern w:val="0"/>
                <w:lang w:val="x-none"/>
              </w:rPr>
              <w:t>，</w:t>
            </w:r>
            <w:r w:rsidRPr="00B915CA">
              <w:rPr>
                <w:rFonts w:ascii="DFKai-SB" w:eastAsia="DFKai-SB" w:hAnsi="DFKai-SB" w:hint="eastAsia"/>
                <w:color w:val="000000"/>
                <w:kern w:val="0"/>
              </w:rPr>
              <w:t>實現健康美味的</w:t>
            </w:r>
            <w:r w:rsidRPr="00B915CA">
              <w:rPr>
                <w:rFonts w:ascii="DFKai-SB" w:eastAsia="DFKai-SB" w:hAnsi="DFKai-SB"/>
                <w:color w:val="000000"/>
                <w:kern w:val="0"/>
                <w:lang w:val="x-none"/>
              </w:rPr>
              <w:t>糕點禮盒製</w:t>
            </w:r>
            <w:r w:rsidRPr="00B915CA">
              <w:rPr>
                <w:rFonts w:ascii="DFKai-SB" w:eastAsia="DFKai-SB" w:hAnsi="DFKai-SB" w:hint="eastAsia"/>
                <w:color w:val="000000"/>
                <w:kern w:val="0"/>
              </w:rPr>
              <w:t>作。</w:t>
            </w:r>
          </w:p>
          <w:p w14:paraId="4AA9B648" w14:textId="664FF4A7" w:rsidR="008A572C" w:rsidRPr="00B915CA" w:rsidRDefault="008A572C" w:rsidP="0076106A">
            <w:pPr>
              <w:widowControl/>
              <w:numPr>
                <w:ilvl w:val="0"/>
                <w:numId w:val="50"/>
              </w:numPr>
              <w:ind w:left="840"/>
              <w:jc w:val="both"/>
              <w:textAlignment w:val="baseline"/>
              <w:rPr>
                <w:rFonts w:ascii="DFKai-SB" w:eastAsia="DFKai-SB" w:hAnsi="DFKai-SB"/>
                <w:color w:val="000000"/>
                <w:kern w:val="0"/>
              </w:rPr>
            </w:pPr>
            <w:r w:rsidRPr="00B915CA">
              <w:rPr>
                <w:rFonts w:ascii="DFKai-SB" w:eastAsia="DFKai-SB" w:hAnsi="DFKai-SB" w:hint="eastAsia"/>
                <w:color w:val="000000"/>
                <w:kern w:val="0"/>
              </w:rPr>
              <w:t> 將普通版本與低糖版本的食品成分表進行對比，提問學生日常生活中我們在哪些食品中攝入了過多的糖分及除了控制糖分攝取，還可以如何保持健康的飲食習慣，以幫助學生了解糖分含量的差異及其對健康的影響。</w:t>
            </w:r>
          </w:p>
          <w:p w14:paraId="6BC2C78A" w14:textId="17A3BC78" w:rsidR="008A572C" w:rsidRPr="00B915CA" w:rsidRDefault="008A572C">
            <w:pPr>
              <w:widowControl/>
              <w:numPr>
                <w:ilvl w:val="0"/>
                <w:numId w:val="51"/>
              </w:numPr>
              <w:textAlignment w:val="baseline"/>
              <w:rPr>
                <w:rFonts w:ascii="DFKai-SB" w:eastAsia="DFKai-SB" w:hAnsi="DFKai-SB"/>
                <w:color w:val="000000"/>
                <w:kern w:val="0"/>
              </w:rPr>
            </w:pPr>
            <w:r w:rsidRPr="00B915CA">
              <w:rPr>
                <w:rFonts w:ascii="DFKai-SB" w:eastAsia="DFKai-SB" w:hAnsi="DFKai-SB" w:hint="eastAsia"/>
                <w:b/>
                <w:bCs/>
                <w:color w:val="000000"/>
                <w:kern w:val="0"/>
              </w:rPr>
              <w:t>低糖</w:t>
            </w:r>
            <w:r w:rsidRPr="00B915CA">
              <w:rPr>
                <w:rFonts w:ascii="DFKai-SB" w:eastAsia="DFKai-SB" w:hAnsi="DFKai-SB"/>
                <w:b/>
                <w:bCs/>
                <w:color w:val="000000"/>
                <w:kern w:val="0"/>
                <w:lang w:val="x-none"/>
              </w:rPr>
              <w:t>中式糕點</w:t>
            </w:r>
            <w:r w:rsidRPr="00B915CA">
              <w:rPr>
                <w:rFonts w:ascii="DFKai-SB" w:eastAsia="DFKai-SB" w:hAnsi="DFKai-SB" w:hint="eastAsia"/>
                <w:b/>
                <w:bCs/>
                <w:color w:val="000000"/>
                <w:kern w:val="0"/>
              </w:rPr>
              <w:t>製作示範</w:t>
            </w:r>
            <w:r w:rsidRPr="00B915CA">
              <w:rPr>
                <w:rFonts w:ascii="DFKai-SB" w:eastAsia="DFKai-SB" w:hAnsi="DFKai-SB"/>
                <w:b/>
                <w:bCs/>
                <w:color w:val="000000"/>
                <w:kern w:val="0"/>
              </w:rPr>
              <w:t xml:space="preserve"> </w:t>
            </w:r>
            <w:r>
              <w:rPr>
                <w:rFonts w:ascii="DFKai-SB" w:eastAsia="DFKai-SB" w:hAnsi="DFKai-SB"/>
                <w:b/>
                <w:bCs/>
                <w:color w:val="000000"/>
                <w:kern w:val="0"/>
              </w:rPr>
              <w:t>（</w:t>
            </w:r>
            <w:r w:rsidRPr="00B915CA">
              <w:rPr>
                <w:rFonts w:ascii="DFKai-SB" w:eastAsia="DFKai-SB" w:hAnsi="DFKai-SB"/>
                <w:b/>
                <w:bCs/>
                <w:color w:val="000000"/>
                <w:kern w:val="0"/>
              </w:rPr>
              <w:t>15分鐘</w:t>
            </w:r>
            <w:r>
              <w:rPr>
                <w:rFonts w:ascii="DFKai-SB" w:eastAsia="DFKai-SB" w:hAnsi="DFKai-SB"/>
                <w:b/>
                <w:bCs/>
                <w:color w:val="000000"/>
                <w:kern w:val="0"/>
              </w:rPr>
              <w:t>）</w:t>
            </w:r>
          </w:p>
          <w:p w14:paraId="2A6DE734" w14:textId="5FDEB3B8" w:rsidR="008A572C" w:rsidRPr="0076106A" w:rsidRDefault="008A572C" w:rsidP="0076106A">
            <w:pPr>
              <w:widowControl/>
              <w:numPr>
                <w:ilvl w:val="0"/>
                <w:numId w:val="50"/>
              </w:numPr>
              <w:ind w:left="840"/>
              <w:jc w:val="both"/>
              <w:textAlignment w:val="baseline"/>
              <w:rPr>
                <w:rFonts w:ascii="DFKai-SB" w:eastAsia="DFKai-SB" w:hAnsi="DFKai-SB"/>
                <w:color w:val="000000"/>
                <w:kern w:val="0"/>
              </w:rPr>
            </w:pPr>
            <w:r w:rsidRPr="00B915CA">
              <w:rPr>
                <w:rFonts w:ascii="DFKai-SB" w:eastAsia="DFKai-SB" w:hAnsi="DFKai-SB" w:hint="eastAsia"/>
                <w:color w:val="000000"/>
                <w:kern w:val="0"/>
              </w:rPr>
              <w:lastRenderedPageBreak/>
              <w:t> </w:t>
            </w:r>
            <w:r w:rsidRPr="0076106A">
              <w:rPr>
                <w:rFonts w:ascii="DFKai-SB" w:eastAsia="DFKai-SB" w:hAnsi="DFKai-SB" w:hint="eastAsia"/>
                <w:color w:val="000000"/>
                <w:kern w:val="0"/>
              </w:rPr>
              <w:t>老師演示如何製作紫薯淮</w:t>
            </w:r>
            <w:r w:rsidRPr="0076106A">
              <w:rPr>
                <w:rFonts w:ascii="DFKai-SB" w:eastAsia="DFKai-SB" w:hAnsi="DFKai-SB"/>
                <w:color w:val="000000"/>
                <w:kern w:val="0"/>
              </w:rPr>
              <w:t>山糕，在講</w:t>
            </w:r>
            <w:r w:rsidRPr="0076106A">
              <w:rPr>
                <w:rFonts w:ascii="DFKai-SB" w:eastAsia="DFKai-SB" w:hAnsi="DFKai-SB" w:hint="eastAsia"/>
                <w:color w:val="000000"/>
                <w:kern w:val="0"/>
              </w:rPr>
              <w:t>解製作</w:t>
            </w:r>
            <w:r w:rsidRPr="0076106A">
              <w:rPr>
                <w:rFonts w:ascii="DFKai-SB" w:eastAsia="DFKai-SB" w:hAnsi="DFKai-SB"/>
                <w:color w:val="000000"/>
                <w:kern w:val="0"/>
              </w:rPr>
              <w:t>過</w:t>
            </w:r>
            <w:r w:rsidRPr="0076106A">
              <w:rPr>
                <w:rFonts w:ascii="DFKai-SB" w:eastAsia="DFKai-SB" w:hAnsi="DFKai-SB" w:hint="eastAsia"/>
                <w:color w:val="000000"/>
                <w:kern w:val="0"/>
              </w:rPr>
              <w:t>程</w:t>
            </w:r>
            <w:r w:rsidRPr="0076106A">
              <w:rPr>
                <w:rFonts w:ascii="DFKai-SB" w:eastAsia="DFKai-SB" w:hAnsi="DFKai-SB"/>
                <w:color w:val="000000"/>
                <w:kern w:val="0"/>
              </w:rPr>
              <w:t>中，介</w:t>
            </w:r>
            <w:r w:rsidRPr="0076106A">
              <w:rPr>
                <w:rFonts w:ascii="DFKai-SB" w:eastAsia="DFKai-SB" w:hAnsi="DFKai-SB" w:hint="eastAsia"/>
                <w:color w:val="000000"/>
                <w:kern w:val="0"/>
              </w:rPr>
              <w:t>紹淮</w:t>
            </w:r>
            <w:r w:rsidRPr="0076106A">
              <w:rPr>
                <w:rFonts w:ascii="DFKai-SB" w:eastAsia="DFKai-SB" w:hAnsi="DFKai-SB"/>
                <w:color w:val="000000"/>
                <w:kern w:val="0"/>
              </w:rPr>
              <w:t>山</w:t>
            </w:r>
            <w:r w:rsidRPr="0076106A">
              <w:rPr>
                <w:rFonts w:ascii="DFKai-SB" w:eastAsia="DFKai-SB" w:hAnsi="DFKai-SB" w:hint="eastAsia"/>
                <w:color w:val="000000"/>
                <w:kern w:val="0"/>
              </w:rPr>
              <w:t>及紫薯</w:t>
            </w:r>
            <w:r w:rsidRPr="0076106A">
              <w:rPr>
                <w:rFonts w:ascii="DFKai-SB" w:eastAsia="DFKai-SB" w:hAnsi="DFKai-SB"/>
                <w:color w:val="000000"/>
                <w:kern w:val="0"/>
              </w:rPr>
              <w:t>的營</w:t>
            </w:r>
            <w:r w:rsidRPr="0076106A">
              <w:rPr>
                <w:rFonts w:ascii="DFKai-SB" w:eastAsia="DFKai-SB" w:hAnsi="DFKai-SB" w:hint="eastAsia"/>
                <w:color w:val="000000"/>
                <w:kern w:val="0"/>
              </w:rPr>
              <w:t>養價值</w:t>
            </w:r>
            <w:r w:rsidRPr="0076106A">
              <w:rPr>
                <w:rFonts w:ascii="DFKai-SB" w:eastAsia="DFKai-SB" w:hAnsi="DFKai-SB"/>
                <w:color w:val="000000"/>
                <w:kern w:val="0"/>
              </w:rPr>
              <w:t>。</w:t>
            </w:r>
          </w:p>
          <w:p w14:paraId="554B8949" w14:textId="1EDC3911" w:rsidR="008A572C" w:rsidRPr="00B915CA" w:rsidRDefault="008A572C" w:rsidP="0076106A">
            <w:pPr>
              <w:widowControl/>
              <w:numPr>
                <w:ilvl w:val="0"/>
                <w:numId w:val="50"/>
              </w:numPr>
              <w:ind w:left="840"/>
              <w:jc w:val="both"/>
              <w:textAlignment w:val="baseline"/>
              <w:rPr>
                <w:rFonts w:ascii="DFKai-SB" w:eastAsia="DFKai-SB" w:hAnsi="DFKai-SB"/>
                <w:color w:val="000000"/>
                <w:kern w:val="0"/>
              </w:rPr>
            </w:pPr>
            <w:r w:rsidRPr="00B915CA">
              <w:rPr>
                <w:rFonts w:ascii="DFKai-SB" w:eastAsia="DFKai-SB" w:hAnsi="DFKai-SB" w:hint="eastAsia"/>
                <w:color w:val="000000"/>
                <w:kern w:val="0"/>
              </w:rPr>
              <w:t> 分發附有步驟圖的食譜，幫助學生掌握關鍵技術。</w:t>
            </w:r>
          </w:p>
          <w:p w14:paraId="4DDE95BA" w14:textId="3C132A79" w:rsidR="008A572C" w:rsidRPr="00B915CA" w:rsidRDefault="008A572C">
            <w:pPr>
              <w:widowControl/>
              <w:numPr>
                <w:ilvl w:val="0"/>
                <w:numId w:val="53"/>
              </w:numPr>
              <w:textAlignment w:val="baseline"/>
              <w:rPr>
                <w:rFonts w:ascii="DFKai-SB" w:eastAsia="DFKai-SB" w:hAnsi="DFKai-SB"/>
                <w:b/>
                <w:bCs/>
                <w:color w:val="000000"/>
                <w:kern w:val="0"/>
              </w:rPr>
            </w:pPr>
            <w:r w:rsidRPr="00B915CA">
              <w:rPr>
                <w:rFonts w:ascii="DFKai-SB" w:eastAsia="DFKai-SB" w:hAnsi="DFKai-SB" w:hint="eastAsia"/>
                <w:b/>
                <w:bCs/>
                <w:color w:val="000000"/>
                <w:kern w:val="0"/>
              </w:rPr>
              <w:t>學生實踐製作</w:t>
            </w:r>
            <w:r w:rsidRPr="00B915CA">
              <w:rPr>
                <w:rFonts w:ascii="DFKai-SB" w:eastAsia="DFKai-SB" w:hAnsi="DFKai-SB"/>
                <w:b/>
                <w:bCs/>
                <w:color w:val="000000"/>
                <w:kern w:val="0"/>
              </w:rPr>
              <w:t xml:space="preserve"> </w:t>
            </w:r>
            <w:r>
              <w:rPr>
                <w:rFonts w:ascii="DFKai-SB" w:eastAsia="DFKai-SB" w:hAnsi="DFKai-SB"/>
                <w:b/>
                <w:bCs/>
                <w:color w:val="000000"/>
                <w:kern w:val="0"/>
              </w:rPr>
              <w:t>（</w:t>
            </w:r>
            <w:r w:rsidRPr="00B915CA">
              <w:rPr>
                <w:rFonts w:ascii="DFKai-SB" w:eastAsia="DFKai-SB" w:hAnsi="DFKai-SB"/>
                <w:b/>
                <w:bCs/>
                <w:color w:val="000000"/>
                <w:kern w:val="0"/>
              </w:rPr>
              <w:t>40分鐘</w:t>
            </w:r>
            <w:r>
              <w:rPr>
                <w:rFonts w:ascii="DFKai-SB" w:eastAsia="DFKai-SB" w:hAnsi="DFKai-SB"/>
                <w:b/>
                <w:bCs/>
                <w:color w:val="000000"/>
                <w:kern w:val="0"/>
              </w:rPr>
              <w:t>）</w:t>
            </w:r>
          </w:p>
          <w:p w14:paraId="6F22E319" w14:textId="0AF37AD6" w:rsidR="008A572C" w:rsidRPr="00243D60" w:rsidRDefault="008A572C" w:rsidP="0076106A">
            <w:pPr>
              <w:widowControl/>
              <w:numPr>
                <w:ilvl w:val="0"/>
                <w:numId w:val="50"/>
              </w:numPr>
              <w:ind w:left="840"/>
              <w:jc w:val="both"/>
              <w:textAlignment w:val="baseline"/>
              <w:rPr>
                <w:rFonts w:ascii="DFKai-SB" w:eastAsia="DFKai-SB" w:hAnsi="DFKai-SB"/>
                <w:color w:val="000000"/>
                <w:kern w:val="0"/>
              </w:rPr>
            </w:pPr>
            <w:r w:rsidRPr="00B915CA">
              <w:rPr>
                <w:rFonts w:ascii="DFKai-SB" w:eastAsia="DFKai-SB" w:hAnsi="DFKai-SB"/>
                <w:color w:val="000000"/>
                <w:kern w:val="0"/>
              </w:rPr>
              <w:t xml:space="preserve"> </w:t>
            </w:r>
            <w:r w:rsidRPr="00B915CA">
              <w:rPr>
                <w:rFonts w:ascii="DFKai-SB" w:eastAsia="DFKai-SB" w:hAnsi="DFKai-SB" w:hint="eastAsia"/>
                <w:color w:val="000000"/>
                <w:kern w:val="0"/>
              </w:rPr>
              <w:t>學生分組實踐製作</w:t>
            </w:r>
            <w:r w:rsidRPr="0076106A">
              <w:rPr>
                <w:rFonts w:ascii="DFKai-SB" w:eastAsia="DFKai-SB" w:hAnsi="DFKai-SB" w:hint="eastAsia"/>
                <w:color w:val="000000"/>
                <w:kern w:val="0"/>
              </w:rPr>
              <w:t>紫薯淮</w:t>
            </w:r>
            <w:r w:rsidRPr="0076106A">
              <w:rPr>
                <w:rFonts w:ascii="DFKai-SB" w:eastAsia="DFKai-SB" w:hAnsi="DFKai-SB"/>
                <w:color w:val="000000"/>
                <w:kern w:val="0"/>
              </w:rPr>
              <w:t>山糕</w:t>
            </w:r>
            <w:r w:rsidRPr="00B915CA">
              <w:rPr>
                <w:rFonts w:ascii="DFKai-SB" w:eastAsia="DFKai-SB" w:hAnsi="DFKai-SB" w:hint="eastAsia"/>
                <w:color w:val="000000"/>
                <w:kern w:val="0"/>
              </w:rPr>
              <w:t>，老師巡視各組，指導製作過程中的技術問題，並給予改進建議。</w:t>
            </w:r>
          </w:p>
          <w:p w14:paraId="286F30D1" w14:textId="36E5F185" w:rsidR="008A572C" w:rsidRPr="00B915CA" w:rsidRDefault="008A572C" w:rsidP="0076106A">
            <w:pPr>
              <w:widowControl/>
              <w:numPr>
                <w:ilvl w:val="0"/>
                <w:numId w:val="50"/>
              </w:numPr>
              <w:ind w:left="840"/>
              <w:jc w:val="both"/>
              <w:textAlignment w:val="baseline"/>
              <w:rPr>
                <w:rFonts w:ascii="DFKai-SB" w:eastAsia="DFKai-SB" w:hAnsi="DFKai-SB"/>
                <w:color w:val="000000"/>
                <w:kern w:val="0"/>
              </w:rPr>
            </w:pPr>
            <w:r w:rsidRPr="00243D60">
              <w:rPr>
                <w:rFonts w:ascii="DFKai-SB" w:eastAsia="DFKai-SB" w:hAnsi="DFKai-SB" w:hint="eastAsia"/>
                <w:color w:val="000000"/>
                <w:kern w:val="0"/>
              </w:rPr>
              <w:t xml:space="preserve"> </w:t>
            </w:r>
            <w:r w:rsidRPr="00E26EDE">
              <w:rPr>
                <w:rFonts w:ascii="DFKai-SB" w:eastAsia="DFKai-SB" w:hAnsi="DFKai-SB" w:hint="eastAsia"/>
                <w:color w:val="000000"/>
                <w:kern w:val="0"/>
              </w:rPr>
              <w:t>學生</w:t>
            </w:r>
            <w:r w:rsidRPr="00B915CA">
              <w:rPr>
                <w:rFonts w:ascii="DFKai-SB" w:eastAsia="DFKai-SB" w:hAnsi="DFKai-SB" w:hint="eastAsia"/>
                <w:color w:val="000000"/>
                <w:kern w:val="0"/>
              </w:rPr>
              <w:t>包裝</w:t>
            </w:r>
            <w:r w:rsidRPr="0076106A">
              <w:rPr>
                <w:rFonts w:ascii="DFKai-SB" w:eastAsia="DFKai-SB" w:hAnsi="DFKai-SB" w:hint="eastAsia"/>
                <w:color w:val="000000"/>
                <w:kern w:val="0"/>
              </w:rPr>
              <w:t>紫薯淮</w:t>
            </w:r>
            <w:r w:rsidRPr="0076106A">
              <w:rPr>
                <w:rFonts w:ascii="DFKai-SB" w:eastAsia="DFKai-SB" w:hAnsi="DFKai-SB"/>
                <w:color w:val="000000"/>
                <w:kern w:val="0"/>
              </w:rPr>
              <w:t>山糕</w:t>
            </w:r>
            <w:r w:rsidRPr="00B915CA">
              <w:rPr>
                <w:rFonts w:ascii="DFKai-SB" w:eastAsia="DFKai-SB" w:hAnsi="DFKai-SB" w:hint="eastAsia"/>
                <w:color w:val="000000"/>
                <w:kern w:val="0"/>
              </w:rPr>
              <w:t>，鼓勵學生加入傳統元素，例如之前學習的如意結進行創意裝飾，並在</w:t>
            </w:r>
            <w:r w:rsidRPr="0076106A">
              <w:rPr>
                <w:rFonts w:ascii="DFKai-SB" w:eastAsia="DFKai-SB" w:hAnsi="DFKai-SB"/>
                <w:color w:val="000000"/>
                <w:kern w:val="0"/>
              </w:rPr>
              <w:t>禮盒</w:t>
            </w:r>
            <w:r w:rsidRPr="00B915CA">
              <w:rPr>
                <w:rFonts w:ascii="DFKai-SB" w:eastAsia="DFKai-SB" w:hAnsi="DFKai-SB" w:hint="eastAsia"/>
                <w:color w:val="000000"/>
                <w:kern w:val="0"/>
              </w:rPr>
              <w:t>上加入感恩卡。</w:t>
            </w:r>
          </w:p>
          <w:p w14:paraId="4CB089C8" w14:textId="7D067506" w:rsidR="008A572C" w:rsidRPr="00B915CA" w:rsidRDefault="008A572C">
            <w:pPr>
              <w:widowControl/>
              <w:numPr>
                <w:ilvl w:val="0"/>
                <w:numId w:val="55"/>
              </w:numPr>
              <w:textAlignment w:val="baseline"/>
              <w:rPr>
                <w:rFonts w:ascii="DFKai-SB" w:eastAsia="DFKai-SB" w:hAnsi="DFKai-SB"/>
                <w:color w:val="000000"/>
                <w:kern w:val="0"/>
              </w:rPr>
            </w:pPr>
            <w:r w:rsidRPr="00B915CA">
              <w:rPr>
                <w:rFonts w:ascii="DFKai-SB" w:eastAsia="DFKai-SB" w:hAnsi="DFKai-SB" w:hint="eastAsia"/>
                <w:b/>
                <w:bCs/>
                <w:color w:val="000000"/>
                <w:kern w:val="0"/>
              </w:rPr>
              <w:t>清潔用具</w:t>
            </w:r>
            <w:r w:rsidRPr="00B915CA">
              <w:rPr>
                <w:rFonts w:ascii="DFKai-SB" w:eastAsia="DFKai-SB" w:hAnsi="DFKai-SB"/>
                <w:b/>
                <w:bCs/>
                <w:color w:val="000000"/>
                <w:kern w:val="0"/>
              </w:rPr>
              <w:t xml:space="preserve"> </w:t>
            </w:r>
            <w:r>
              <w:rPr>
                <w:rFonts w:ascii="DFKai-SB" w:eastAsia="DFKai-SB" w:hAnsi="DFKai-SB"/>
                <w:b/>
                <w:bCs/>
                <w:color w:val="000000"/>
                <w:kern w:val="0"/>
              </w:rPr>
              <w:t>（</w:t>
            </w:r>
            <w:r w:rsidRPr="00B915CA">
              <w:rPr>
                <w:rFonts w:ascii="DFKai-SB" w:eastAsia="DFKai-SB" w:hAnsi="DFKai-SB"/>
                <w:b/>
                <w:bCs/>
                <w:color w:val="000000"/>
                <w:kern w:val="0"/>
              </w:rPr>
              <w:t>10</w:t>
            </w:r>
            <w:r w:rsidRPr="00B915CA">
              <w:rPr>
                <w:rFonts w:ascii="DFKai-SB" w:eastAsia="DFKai-SB" w:hAnsi="DFKai-SB" w:hint="eastAsia"/>
                <w:b/>
                <w:bCs/>
                <w:color w:val="000000"/>
                <w:kern w:val="0"/>
              </w:rPr>
              <w:t>分鐘</w:t>
            </w:r>
            <w:r>
              <w:rPr>
                <w:rFonts w:ascii="DFKai-SB" w:eastAsia="DFKai-SB" w:hAnsi="DFKai-SB"/>
                <w:b/>
                <w:bCs/>
                <w:color w:val="000000"/>
                <w:kern w:val="0"/>
              </w:rPr>
              <w:t>）</w:t>
            </w:r>
          </w:p>
          <w:p w14:paraId="3BB3AF9A" w14:textId="5A424133" w:rsidR="008A572C" w:rsidRPr="00B915CA" w:rsidRDefault="008A572C" w:rsidP="0076106A">
            <w:pPr>
              <w:widowControl/>
              <w:numPr>
                <w:ilvl w:val="0"/>
                <w:numId w:val="50"/>
              </w:numPr>
              <w:tabs>
                <w:tab w:val="clear" w:pos="720"/>
                <w:tab w:val="num" w:pos="876"/>
              </w:tabs>
              <w:ind w:left="840"/>
              <w:jc w:val="both"/>
              <w:textAlignment w:val="baseline"/>
              <w:rPr>
                <w:rFonts w:ascii="DFKai-SB" w:eastAsia="DFKai-SB" w:hAnsi="DFKai-SB"/>
                <w:color w:val="000000"/>
                <w:kern w:val="0"/>
              </w:rPr>
            </w:pPr>
            <w:r w:rsidRPr="00B915CA">
              <w:rPr>
                <w:rFonts w:ascii="DFKai-SB" w:eastAsia="DFKai-SB" w:hAnsi="DFKai-SB" w:hint="eastAsia"/>
                <w:color w:val="000000"/>
                <w:kern w:val="0"/>
              </w:rPr>
              <w:t>學生分組清潔使用完的用具。</w:t>
            </w:r>
          </w:p>
          <w:p w14:paraId="1FC87654" w14:textId="37465D37" w:rsidR="008A572C" w:rsidRPr="00B915CA" w:rsidRDefault="008A572C" w:rsidP="00414A0E">
            <w:pPr>
              <w:widowControl/>
              <w:numPr>
                <w:ilvl w:val="0"/>
                <w:numId w:val="55"/>
              </w:numPr>
              <w:textAlignment w:val="baseline"/>
              <w:rPr>
                <w:rFonts w:ascii="DFKai-SB" w:eastAsia="DFKai-SB" w:hAnsi="DFKai-SB"/>
                <w:color w:val="000000"/>
                <w:kern w:val="0"/>
              </w:rPr>
            </w:pPr>
            <w:r w:rsidRPr="00B915CA">
              <w:rPr>
                <w:rFonts w:ascii="DFKai-SB" w:eastAsia="DFKai-SB" w:hAnsi="DFKai-SB" w:hint="eastAsia"/>
                <w:b/>
                <w:bCs/>
                <w:color w:val="000000"/>
                <w:kern w:val="0"/>
              </w:rPr>
              <w:t>總結</w:t>
            </w:r>
            <w:r w:rsidRPr="00B915CA">
              <w:rPr>
                <w:rFonts w:ascii="DFKai-SB" w:eastAsia="DFKai-SB" w:hAnsi="DFKai-SB"/>
                <w:b/>
                <w:bCs/>
                <w:color w:val="000000"/>
                <w:kern w:val="0"/>
              </w:rPr>
              <w:t xml:space="preserve"> </w:t>
            </w:r>
            <w:r>
              <w:rPr>
                <w:rFonts w:ascii="DFKai-SB" w:eastAsia="DFKai-SB" w:hAnsi="DFKai-SB"/>
                <w:b/>
                <w:bCs/>
                <w:color w:val="000000"/>
                <w:kern w:val="0"/>
              </w:rPr>
              <w:t>（</w:t>
            </w:r>
            <w:r w:rsidRPr="00B915CA">
              <w:rPr>
                <w:rFonts w:ascii="DFKai-SB" w:eastAsia="DFKai-SB" w:hAnsi="DFKai-SB"/>
                <w:b/>
                <w:bCs/>
                <w:color w:val="000000"/>
                <w:kern w:val="0"/>
              </w:rPr>
              <w:t>5分鐘</w:t>
            </w:r>
            <w:r>
              <w:rPr>
                <w:rFonts w:ascii="DFKai-SB" w:eastAsia="DFKai-SB" w:hAnsi="DFKai-SB"/>
                <w:b/>
                <w:bCs/>
                <w:color w:val="000000"/>
                <w:kern w:val="0"/>
              </w:rPr>
              <w:t>）</w:t>
            </w:r>
          </w:p>
          <w:p w14:paraId="74B9E8EB" w14:textId="77777777" w:rsidR="008A572C" w:rsidRPr="00B915CA" w:rsidRDefault="008A572C" w:rsidP="004F64E9">
            <w:pPr>
              <w:widowControl/>
              <w:spacing w:line="0" w:lineRule="atLeast"/>
              <w:ind w:leftChars="200" w:left="480"/>
              <w:rPr>
                <w:rFonts w:ascii="DFKai-SB" w:eastAsia="DFKai-SB" w:hAnsi="DFKai-SB"/>
                <w:color w:val="000000"/>
                <w:kern w:val="0"/>
              </w:rPr>
            </w:pPr>
            <w:r w:rsidRPr="00B915CA">
              <w:rPr>
                <w:rFonts w:ascii="DFKai-SB" w:eastAsia="DFKai-SB" w:hAnsi="DFKai-SB" w:hint="eastAsia"/>
                <w:b/>
                <w:bCs/>
                <w:color w:val="000000"/>
                <w:kern w:val="0"/>
              </w:rPr>
              <w:t>反思：</w:t>
            </w:r>
            <w:r w:rsidRPr="00B915CA">
              <w:rPr>
                <w:rFonts w:ascii="DFKai-SB" w:eastAsia="DFKai-SB" w:hAnsi="DFKai-SB" w:hint="eastAsia"/>
                <w:color w:val="000000"/>
                <w:kern w:val="0"/>
              </w:rPr>
              <w:t>老師引導學生反思在日常生活中，如何運用這些健康飲食理念。</w:t>
            </w:r>
          </w:p>
          <w:p w14:paraId="72111850" w14:textId="46CA8854" w:rsidR="008A572C" w:rsidRPr="00B915CA" w:rsidRDefault="008A572C" w:rsidP="00414A0E">
            <w:pPr>
              <w:widowControl/>
              <w:spacing w:line="0" w:lineRule="atLeast"/>
              <w:rPr>
                <w:rFonts w:ascii="DFKai-SB" w:eastAsia="DFKai-SB" w:hAnsi="DFKai-SB"/>
                <w:spacing w:val="20"/>
                <w:sz w:val="26"/>
                <w:szCs w:val="26"/>
              </w:rPr>
            </w:pPr>
          </w:p>
        </w:tc>
        <w:tc>
          <w:tcPr>
            <w:tcW w:w="3260" w:type="dxa"/>
            <w:gridSpan w:val="2"/>
          </w:tcPr>
          <w:p w14:paraId="0E43B6F3" w14:textId="3B8932B2" w:rsidR="008A572C" w:rsidRPr="00B915CA" w:rsidRDefault="008A572C" w:rsidP="00414A0E">
            <w:pPr>
              <w:widowControl/>
              <w:spacing w:line="0" w:lineRule="atLeast"/>
              <w:rPr>
                <w:rFonts w:ascii="DFKai-SB" w:eastAsia="DFKai-SB" w:hAnsi="DFKai-SB"/>
                <w:color w:val="000000"/>
                <w:kern w:val="0"/>
              </w:rPr>
            </w:pPr>
            <w:r w:rsidRPr="00B915CA">
              <w:rPr>
                <w:rFonts w:ascii="DFKai-SB" w:eastAsia="DFKai-SB" w:hAnsi="DFKai-SB"/>
                <w:color w:val="000000"/>
                <w:kern w:val="0"/>
              </w:rPr>
              <w:lastRenderedPageBreak/>
              <w:t>1.</w:t>
            </w:r>
            <w:r w:rsidRPr="00B915CA">
              <w:rPr>
                <w:rFonts w:ascii="DFKai-SB" w:eastAsia="DFKai-SB" w:hAnsi="DFKai-SB" w:hint="eastAsia"/>
                <w:color w:val="000000"/>
                <w:kern w:val="0"/>
              </w:rPr>
              <w:t>教學簡報</w:t>
            </w:r>
          </w:p>
          <w:p w14:paraId="154E7878" w14:textId="39E44D19" w:rsidR="008A572C" w:rsidRPr="00B915CA" w:rsidRDefault="008A572C" w:rsidP="00414A0E">
            <w:pPr>
              <w:widowControl/>
              <w:spacing w:line="0" w:lineRule="atLeast"/>
              <w:rPr>
                <w:rFonts w:ascii="DFKai-SB" w:eastAsia="DFKai-SB" w:hAnsi="DFKai-SB"/>
                <w:color w:val="000000"/>
                <w:kern w:val="0"/>
              </w:rPr>
            </w:pPr>
            <w:r w:rsidRPr="00B915CA">
              <w:rPr>
                <w:rFonts w:ascii="DFKai-SB" w:eastAsia="DFKai-SB" w:hAnsi="DFKai-SB"/>
                <w:color w:val="000000"/>
                <w:kern w:val="0"/>
              </w:rPr>
              <w:t>2.</w:t>
            </w:r>
            <w:r w:rsidRPr="00B915CA">
              <w:rPr>
                <w:rFonts w:ascii="DFKai-SB" w:eastAsia="DFKai-SB" w:hAnsi="DFKai-SB" w:hint="eastAsia"/>
                <w:color w:val="000000"/>
                <w:kern w:val="0"/>
              </w:rPr>
              <w:t>天然代糖版及傳統版本的淮山糕</w:t>
            </w:r>
            <w:r w:rsidRPr="00B915CA">
              <w:rPr>
                <w:rFonts w:ascii="DFKai-SB" w:eastAsia="DFKai-SB" w:hAnsi="DFKai-SB"/>
                <w:color w:val="000000"/>
                <w:kern w:val="0"/>
              </w:rPr>
              <w:br/>
              <w:t>3.</w:t>
            </w:r>
            <w:r w:rsidRPr="00B915CA">
              <w:rPr>
                <w:rFonts w:ascii="DFKai-SB" w:eastAsia="DFKai-SB" w:hAnsi="DFKai-SB" w:hint="eastAsia"/>
                <w:color w:val="000000"/>
                <w:kern w:val="0"/>
              </w:rPr>
              <w:t>天然代糖版及傳統版本的淮山糕的對照食譜</w:t>
            </w:r>
            <w:r w:rsidRPr="00B915CA">
              <w:rPr>
                <w:rFonts w:ascii="DFKai-SB" w:eastAsia="DFKai-SB" w:hAnsi="DFKai-SB"/>
                <w:color w:val="000000"/>
                <w:kern w:val="0"/>
              </w:rPr>
              <w:br/>
            </w:r>
            <w:proofErr w:type="gramStart"/>
            <w:r w:rsidRPr="00B915CA">
              <w:rPr>
                <w:rFonts w:ascii="DFKai-SB" w:eastAsia="DFKai-SB" w:hAnsi="DFKai-SB"/>
                <w:color w:val="000000"/>
                <w:kern w:val="0"/>
              </w:rPr>
              <w:t>4.</w:t>
            </w:r>
            <w:r w:rsidRPr="00B915CA">
              <w:rPr>
                <w:rFonts w:ascii="DFKai-SB" w:eastAsia="DFKai-SB" w:hAnsi="DFKai-SB" w:hint="eastAsia"/>
                <w:color w:val="000000"/>
                <w:kern w:val="0"/>
              </w:rPr>
              <w:t>附有步驟圖的紫薯淮山糕食譜</w:t>
            </w:r>
            <w:proofErr w:type="gramEnd"/>
          </w:p>
          <w:p w14:paraId="36FCC2DC" w14:textId="4F83A5D2" w:rsidR="008A572C" w:rsidRPr="00B915CA" w:rsidRDefault="008A572C" w:rsidP="00414A0E">
            <w:pPr>
              <w:rPr>
                <w:rFonts w:ascii="DFKai-SB" w:eastAsia="DFKai-SB" w:hAnsi="DFKai-SB"/>
                <w:color w:val="000000"/>
                <w:kern w:val="0"/>
              </w:rPr>
            </w:pPr>
            <w:r w:rsidRPr="00B915CA">
              <w:rPr>
                <w:rFonts w:ascii="DFKai-SB" w:eastAsia="DFKai-SB" w:hAnsi="DFKai-SB"/>
                <w:color w:val="000000"/>
                <w:kern w:val="0"/>
              </w:rPr>
              <w:t>5.</w:t>
            </w:r>
            <w:r w:rsidRPr="00B915CA">
              <w:rPr>
                <w:rFonts w:ascii="DFKai-SB" w:eastAsia="DFKai-SB" w:hAnsi="DFKai-SB" w:hint="eastAsia"/>
                <w:color w:val="000000"/>
                <w:kern w:val="0"/>
              </w:rPr>
              <w:t>食材</w:t>
            </w:r>
            <w:r>
              <w:rPr>
                <w:rFonts w:ascii="DFKai-SB" w:eastAsia="DFKai-SB" w:hAnsi="DFKai-SB" w:hint="eastAsia"/>
                <w:color w:val="000000"/>
                <w:kern w:val="0"/>
              </w:rPr>
              <w:t>（</w:t>
            </w:r>
            <w:r w:rsidRPr="00B915CA">
              <w:rPr>
                <w:rFonts w:ascii="DFKai-SB" w:eastAsia="DFKai-SB" w:hAnsi="DFKai-SB" w:hint="eastAsia"/>
                <w:color w:val="000000"/>
                <w:kern w:val="0"/>
              </w:rPr>
              <w:t>鮮淮山、糯米粉、天然糖、天然色粉、紫薯餡</w:t>
            </w:r>
            <w:r>
              <w:rPr>
                <w:rFonts w:ascii="DFKai-SB" w:eastAsia="DFKai-SB" w:hAnsi="DFKai-SB"/>
                <w:color w:val="000000"/>
                <w:kern w:val="0"/>
              </w:rPr>
              <w:t>）</w:t>
            </w:r>
          </w:p>
          <w:p w14:paraId="440C17BD" w14:textId="276D0D78" w:rsidR="008A572C" w:rsidRPr="00B915CA" w:rsidRDefault="008A572C" w:rsidP="00414A0E">
            <w:pPr>
              <w:rPr>
                <w:rFonts w:ascii="DFKai-SB" w:eastAsia="DFKai-SB" w:hAnsi="DFKai-SB"/>
                <w:color w:val="000000"/>
                <w:kern w:val="0"/>
              </w:rPr>
            </w:pPr>
            <w:r w:rsidRPr="00B915CA">
              <w:rPr>
                <w:rFonts w:ascii="DFKai-SB" w:eastAsia="DFKai-SB" w:hAnsi="DFKai-SB"/>
                <w:color w:val="000000"/>
                <w:kern w:val="0"/>
              </w:rPr>
              <w:t>6.</w:t>
            </w:r>
            <w:r w:rsidRPr="00B915CA">
              <w:rPr>
                <w:rFonts w:ascii="DFKai-SB" w:eastAsia="DFKai-SB" w:hAnsi="DFKai-SB" w:hint="eastAsia"/>
                <w:color w:val="000000"/>
                <w:kern w:val="0"/>
              </w:rPr>
              <w:t>模具</w:t>
            </w:r>
          </w:p>
          <w:p w14:paraId="66003CF9" w14:textId="30FF22D4" w:rsidR="008A572C" w:rsidRPr="00B915CA" w:rsidRDefault="008A572C" w:rsidP="00414A0E">
            <w:pPr>
              <w:rPr>
                <w:rFonts w:ascii="DFKai-SB" w:eastAsia="DFKai-SB" w:hAnsi="DFKai-SB"/>
                <w:color w:val="000000"/>
                <w:kern w:val="0"/>
              </w:rPr>
            </w:pPr>
            <w:r w:rsidRPr="00B915CA">
              <w:rPr>
                <w:rFonts w:ascii="DFKai-SB" w:eastAsia="DFKai-SB" w:hAnsi="DFKai-SB"/>
                <w:color w:val="000000"/>
                <w:kern w:val="0"/>
              </w:rPr>
              <w:t>7.</w:t>
            </w:r>
            <w:r w:rsidRPr="00B915CA">
              <w:rPr>
                <w:rFonts w:ascii="DFKai-SB" w:eastAsia="DFKai-SB" w:hAnsi="DFKai-SB" w:hint="eastAsia"/>
                <w:color w:val="000000"/>
                <w:kern w:val="0"/>
              </w:rPr>
              <w:t>包裝盒</w:t>
            </w:r>
          </w:p>
          <w:p w14:paraId="14DEB651" w14:textId="4A0994D6" w:rsidR="008A572C" w:rsidRPr="00414A0E" w:rsidRDefault="008A572C" w:rsidP="00414A0E">
            <w:r w:rsidRPr="00B915CA">
              <w:rPr>
                <w:rFonts w:ascii="DFKai-SB" w:eastAsia="DFKai-SB" w:hAnsi="DFKai-SB"/>
                <w:color w:val="000000"/>
                <w:kern w:val="0"/>
              </w:rPr>
              <w:t>8.</w:t>
            </w:r>
            <w:r w:rsidRPr="00B915CA">
              <w:rPr>
                <w:rFonts w:ascii="DFKai-SB" w:eastAsia="DFKai-SB" w:hAnsi="DFKai-SB" w:hint="eastAsia"/>
                <w:color w:val="000000"/>
                <w:kern w:val="0"/>
              </w:rPr>
              <w:t>如意結及心意卡</w:t>
            </w:r>
          </w:p>
        </w:tc>
      </w:tr>
    </w:tbl>
    <w:p w14:paraId="71EF311B" w14:textId="77777777" w:rsidR="00DE69DF" w:rsidRPr="00874883" w:rsidRDefault="00DE69DF" w:rsidP="00874883">
      <w:pPr>
        <w:spacing w:line="0" w:lineRule="atLeast"/>
        <w:rPr>
          <w:sz w:val="2"/>
          <w:szCs w:val="2"/>
        </w:rPr>
      </w:pPr>
    </w:p>
    <w:sectPr w:rsidR="00DE69DF" w:rsidRPr="00874883" w:rsidSect="00605D5A">
      <w:pgSz w:w="16838" w:h="11906" w:orient="landscape"/>
      <w:pgMar w:top="720" w:right="720" w:bottom="720" w:left="720" w:header="283"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AD8D8" w14:textId="77777777" w:rsidR="004329A5" w:rsidRDefault="004329A5" w:rsidP="00160267">
      <w:r>
        <w:separator/>
      </w:r>
    </w:p>
  </w:endnote>
  <w:endnote w:type="continuationSeparator" w:id="0">
    <w:p w14:paraId="0BEBE4EF" w14:textId="77777777" w:rsidR="004329A5" w:rsidRDefault="004329A5" w:rsidP="0016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959751"/>
      <w:docPartObj>
        <w:docPartGallery w:val="Page Numbers (Bottom of Page)"/>
        <w:docPartUnique/>
      </w:docPartObj>
    </w:sdtPr>
    <w:sdtEndPr>
      <w:rPr>
        <w:rFonts w:ascii="Times New Roman" w:eastAsia="DFKai-SB" w:hAnsi="Times New Roman" w:cs="Times New Roman"/>
        <w:b/>
        <w:bCs/>
        <w:sz w:val="24"/>
        <w:szCs w:val="24"/>
      </w:rPr>
    </w:sdtEndPr>
    <w:sdtContent>
      <w:p w14:paraId="593D37EE" w14:textId="130DFE69" w:rsidR="003042D4" w:rsidRPr="003042D4" w:rsidRDefault="003042D4">
        <w:pPr>
          <w:pStyle w:val="Footer"/>
          <w:jc w:val="right"/>
          <w:rPr>
            <w:rFonts w:ascii="Times New Roman" w:eastAsia="DFKai-SB" w:hAnsi="Times New Roman" w:cs="Times New Roman"/>
            <w:b/>
            <w:bCs/>
            <w:sz w:val="24"/>
            <w:szCs w:val="24"/>
          </w:rPr>
        </w:pPr>
        <w:r w:rsidRPr="003042D4">
          <w:rPr>
            <w:rFonts w:ascii="Times New Roman" w:eastAsia="DFKai-SB" w:hAnsi="Times New Roman" w:cs="Times New Roman"/>
            <w:b/>
            <w:bCs/>
            <w:sz w:val="24"/>
            <w:szCs w:val="24"/>
          </w:rPr>
          <w:t>第</w:t>
        </w:r>
        <w:r w:rsidRPr="003042D4">
          <w:rPr>
            <w:rFonts w:ascii="Times New Roman" w:eastAsia="DFKai-SB" w:hAnsi="Times New Roman" w:cs="Times New Roman"/>
            <w:b/>
            <w:bCs/>
            <w:sz w:val="24"/>
            <w:szCs w:val="24"/>
          </w:rPr>
          <w:fldChar w:fldCharType="begin"/>
        </w:r>
        <w:r w:rsidRPr="003042D4">
          <w:rPr>
            <w:rFonts w:ascii="Times New Roman" w:eastAsia="DFKai-SB" w:hAnsi="Times New Roman" w:cs="Times New Roman"/>
            <w:b/>
            <w:bCs/>
            <w:sz w:val="24"/>
            <w:szCs w:val="24"/>
          </w:rPr>
          <w:instrText>PAGE   \* MERGEFORMAT</w:instrText>
        </w:r>
        <w:r w:rsidRPr="003042D4">
          <w:rPr>
            <w:rFonts w:ascii="Times New Roman" w:eastAsia="DFKai-SB" w:hAnsi="Times New Roman" w:cs="Times New Roman"/>
            <w:b/>
            <w:bCs/>
            <w:sz w:val="24"/>
            <w:szCs w:val="24"/>
          </w:rPr>
          <w:fldChar w:fldCharType="separate"/>
        </w:r>
        <w:r w:rsidR="00B534EC" w:rsidRPr="00B534EC">
          <w:rPr>
            <w:rFonts w:ascii="Times New Roman" w:eastAsia="DFKai-SB" w:hAnsi="Times New Roman" w:cs="Times New Roman"/>
            <w:b/>
            <w:bCs/>
            <w:noProof/>
            <w:sz w:val="24"/>
            <w:szCs w:val="24"/>
            <w:lang w:val="zh-TW"/>
          </w:rPr>
          <w:t>1</w:t>
        </w:r>
        <w:r w:rsidRPr="003042D4">
          <w:rPr>
            <w:rFonts w:ascii="Times New Roman" w:eastAsia="DFKai-SB" w:hAnsi="Times New Roman" w:cs="Times New Roman"/>
            <w:b/>
            <w:bCs/>
            <w:sz w:val="24"/>
            <w:szCs w:val="24"/>
          </w:rPr>
          <w:fldChar w:fldCharType="end"/>
        </w:r>
        <w:r w:rsidRPr="003042D4">
          <w:rPr>
            <w:rFonts w:ascii="Times New Roman" w:eastAsia="DFKai-SB" w:hAnsi="Times New Roman" w:cs="Times New Roman"/>
            <w:b/>
            <w:bCs/>
            <w:sz w:val="24"/>
            <w:szCs w:val="24"/>
          </w:rPr>
          <w:t>頁</w:t>
        </w:r>
      </w:p>
    </w:sdtContent>
  </w:sdt>
  <w:p w14:paraId="720C17ED" w14:textId="77777777" w:rsidR="003042D4" w:rsidRDefault="00304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85DB" w14:textId="77777777" w:rsidR="004329A5" w:rsidRDefault="004329A5" w:rsidP="00160267">
      <w:r>
        <w:separator/>
      </w:r>
    </w:p>
  </w:footnote>
  <w:footnote w:type="continuationSeparator" w:id="0">
    <w:p w14:paraId="034F6899" w14:textId="77777777" w:rsidR="004329A5" w:rsidRDefault="004329A5" w:rsidP="00160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21E8"/>
    <w:multiLevelType w:val="multilevel"/>
    <w:tmpl w:val="F2EE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A7DDC"/>
    <w:multiLevelType w:val="multilevel"/>
    <w:tmpl w:val="4A8C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14321"/>
    <w:multiLevelType w:val="multilevel"/>
    <w:tmpl w:val="04E2D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47AF9"/>
    <w:multiLevelType w:val="multilevel"/>
    <w:tmpl w:val="C916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A0ADD"/>
    <w:multiLevelType w:val="hybridMultilevel"/>
    <w:tmpl w:val="9B241B68"/>
    <w:lvl w:ilvl="0" w:tplc="FE8A89C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08D3737"/>
    <w:multiLevelType w:val="hybridMultilevel"/>
    <w:tmpl w:val="DA069134"/>
    <w:lvl w:ilvl="0" w:tplc="FE8A89C2">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6" w15:restartNumberingAfterBreak="0">
    <w:nsid w:val="116E5336"/>
    <w:multiLevelType w:val="multilevel"/>
    <w:tmpl w:val="06B6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E67973"/>
    <w:multiLevelType w:val="multilevel"/>
    <w:tmpl w:val="0364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B7DB6"/>
    <w:multiLevelType w:val="multilevel"/>
    <w:tmpl w:val="2980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7341B"/>
    <w:multiLevelType w:val="multilevel"/>
    <w:tmpl w:val="4B0A2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538D0"/>
    <w:multiLevelType w:val="multilevel"/>
    <w:tmpl w:val="778E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63BA3"/>
    <w:multiLevelType w:val="multilevel"/>
    <w:tmpl w:val="5A60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84132"/>
    <w:multiLevelType w:val="multilevel"/>
    <w:tmpl w:val="9DCE6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1765CE"/>
    <w:multiLevelType w:val="multilevel"/>
    <w:tmpl w:val="D4B4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E5E3F"/>
    <w:multiLevelType w:val="multilevel"/>
    <w:tmpl w:val="C504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C17EB"/>
    <w:multiLevelType w:val="multilevel"/>
    <w:tmpl w:val="7630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A071F"/>
    <w:multiLevelType w:val="multilevel"/>
    <w:tmpl w:val="CC0A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3730"/>
    <w:multiLevelType w:val="multilevel"/>
    <w:tmpl w:val="E454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C40EB"/>
    <w:multiLevelType w:val="multilevel"/>
    <w:tmpl w:val="78C0B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5A48B0"/>
    <w:multiLevelType w:val="hybridMultilevel"/>
    <w:tmpl w:val="97200EA4"/>
    <w:lvl w:ilvl="0" w:tplc="FE8A89C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8D92554"/>
    <w:multiLevelType w:val="hybridMultilevel"/>
    <w:tmpl w:val="290C3FE4"/>
    <w:lvl w:ilvl="0" w:tplc="0E285DF6">
      <w:start w:val="1"/>
      <w:numFmt w:val="decimal"/>
      <w:lvlText w:val="%1."/>
      <w:lvlJc w:val="left"/>
      <w:pPr>
        <w:ind w:left="840" w:hanging="48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B090A"/>
    <w:multiLevelType w:val="multilevel"/>
    <w:tmpl w:val="0150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7A5D6F"/>
    <w:multiLevelType w:val="hybridMultilevel"/>
    <w:tmpl w:val="743A6BBC"/>
    <w:lvl w:ilvl="0" w:tplc="FE8A89C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4564F17"/>
    <w:multiLevelType w:val="multilevel"/>
    <w:tmpl w:val="DF02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5C2BA1"/>
    <w:multiLevelType w:val="hybridMultilevel"/>
    <w:tmpl w:val="E79AC6F8"/>
    <w:lvl w:ilvl="0" w:tplc="FE8A89C2">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5" w15:restartNumberingAfterBreak="0">
    <w:nsid w:val="48693348"/>
    <w:multiLevelType w:val="multilevel"/>
    <w:tmpl w:val="01E27B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26729D"/>
    <w:multiLevelType w:val="multilevel"/>
    <w:tmpl w:val="7F34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B27DCF"/>
    <w:multiLevelType w:val="multilevel"/>
    <w:tmpl w:val="7AE2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0045D5"/>
    <w:multiLevelType w:val="multilevel"/>
    <w:tmpl w:val="985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8229DF"/>
    <w:multiLevelType w:val="hybridMultilevel"/>
    <w:tmpl w:val="1FBE0528"/>
    <w:lvl w:ilvl="0" w:tplc="FE8A89C2">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30" w15:restartNumberingAfterBreak="0">
    <w:nsid w:val="52677B45"/>
    <w:multiLevelType w:val="multilevel"/>
    <w:tmpl w:val="D484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E15A7"/>
    <w:multiLevelType w:val="multilevel"/>
    <w:tmpl w:val="B688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0014E1"/>
    <w:multiLevelType w:val="multilevel"/>
    <w:tmpl w:val="77EC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945D9B"/>
    <w:multiLevelType w:val="multilevel"/>
    <w:tmpl w:val="9A4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A31B38"/>
    <w:multiLevelType w:val="hybridMultilevel"/>
    <w:tmpl w:val="8256A98C"/>
    <w:lvl w:ilvl="0" w:tplc="FE8A89C2">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5" w15:restartNumberingAfterBreak="0">
    <w:nsid w:val="5E4A1046"/>
    <w:multiLevelType w:val="multilevel"/>
    <w:tmpl w:val="2382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9B1D0F"/>
    <w:multiLevelType w:val="multilevel"/>
    <w:tmpl w:val="2212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93D62"/>
    <w:multiLevelType w:val="multilevel"/>
    <w:tmpl w:val="52C8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2F2DA2"/>
    <w:multiLevelType w:val="hybridMultilevel"/>
    <w:tmpl w:val="AADAEE68"/>
    <w:lvl w:ilvl="0" w:tplc="FE8A89C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3C726CC"/>
    <w:multiLevelType w:val="multilevel"/>
    <w:tmpl w:val="456C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196D50"/>
    <w:multiLevelType w:val="hybridMultilevel"/>
    <w:tmpl w:val="E3B89C1E"/>
    <w:lvl w:ilvl="0" w:tplc="FE8A89C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4F13C2A"/>
    <w:multiLevelType w:val="multilevel"/>
    <w:tmpl w:val="B956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FE2686"/>
    <w:multiLevelType w:val="multilevel"/>
    <w:tmpl w:val="3C1C8E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1778C8"/>
    <w:multiLevelType w:val="multilevel"/>
    <w:tmpl w:val="C5A6FC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E12AB8"/>
    <w:multiLevelType w:val="multilevel"/>
    <w:tmpl w:val="208A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1A52AA"/>
    <w:multiLevelType w:val="hybridMultilevel"/>
    <w:tmpl w:val="3BC0BBDE"/>
    <w:lvl w:ilvl="0" w:tplc="FE8A89C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681E2317"/>
    <w:multiLevelType w:val="multilevel"/>
    <w:tmpl w:val="A8FE96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7B7F03"/>
    <w:multiLevelType w:val="multilevel"/>
    <w:tmpl w:val="DE86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1F1045"/>
    <w:multiLevelType w:val="multilevel"/>
    <w:tmpl w:val="AA26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664B4E"/>
    <w:multiLevelType w:val="multilevel"/>
    <w:tmpl w:val="6EA6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5216F0"/>
    <w:multiLevelType w:val="multilevel"/>
    <w:tmpl w:val="316A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0A1834"/>
    <w:multiLevelType w:val="multilevel"/>
    <w:tmpl w:val="8CCE5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F19692B"/>
    <w:multiLevelType w:val="multilevel"/>
    <w:tmpl w:val="E8FE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E4054D"/>
    <w:multiLevelType w:val="multilevel"/>
    <w:tmpl w:val="F386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3C2C71"/>
    <w:multiLevelType w:val="multilevel"/>
    <w:tmpl w:val="347E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F7067C"/>
    <w:multiLevelType w:val="multilevel"/>
    <w:tmpl w:val="CB72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7674FA"/>
    <w:multiLevelType w:val="multilevel"/>
    <w:tmpl w:val="D3E8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8E45A3"/>
    <w:multiLevelType w:val="multilevel"/>
    <w:tmpl w:val="9220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D2783C"/>
    <w:multiLevelType w:val="multilevel"/>
    <w:tmpl w:val="EB7A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9A2C1F"/>
    <w:multiLevelType w:val="multilevel"/>
    <w:tmpl w:val="98F2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3903E1"/>
    <w:multiLevelType w:val="multilevel"/>
    <w:tmpl w:val="F3E4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9"/>
  </w:num>
  <w:num w:numId="3">
    <w:abstractNumId w:val="38"/>
  </w:num>
  <w:num w:numId="4">
    <w:abstractNumId w:val="22"/>
  </w:num>
  <w:num w:numId="5">
    <w:abstractNumId w:val="40"/>
  </w:num>
  <w:num w:numId="6">
    <w:abstractNumId w:val="37"/>
  </w:num>
  <w:num w:numId="7">
    <w:abstractNumId w:val="48"/>
  </w:num>
  <w:num w:numId="8">
    <w:abstractNumId w:val="54"/>
  </w:num>
  <w:num w:numId="9">
    <w:abstractNumId w:val="60"/>
  </w:num>
  <w:num w:numId="10">
    <w:abstractNumId w:val="42"/>
    <w:lvlOverride w:ilvl="0">
      <w:lvl w:ilvl="0">
        <w:numFmt w:val="decimal"/>
        <w:lvlText w:val="%1."/>
        <w:lvlJc w:val="left"/>
      </w:lvl>
    </w:lvlOverride>
  </w:num>
  <w:num w:numId="11">
    <w:abstractNumId w:val="57"/>
  </w:num>
  <w:num w:numId="12">
    <w:abstractNumId w:val="15"/>
  </w:num>
  <w:num w:numId="13">
    <w:abstractNumId w:val="30"/>
  </w:num>
  <w:num w:numId="14">
    <w:abstractNumId w:val="55"/>
  </w:num>
  <w:num w:numId="15">
    <w:abstractNumId w:val="31"/>
  </w:num>
  <w:num w:numId="16">
    <w:abstractNumId w:val="10"/>
  </w:num>
  <w:num w:numId="17">
    <w:abstractNumId w:val="28"/>
  </w:num>
  <w:num w:numId="18">
    <w:abstractNumId w:val="41"/>
  </w:num>
  <w:num w:numId="19">
    <w:abstractNumId w:val="49"/>
  </w:num>
  <w:num w:numId="20">
    <w:abstractNumId w:val="47"/>
  </w:num>
  <w:num w:numId="21">
    <w:abstractNumId w:val="33"/>
  </w:num>
  <w:num w:numId="22">
    <w:abstractNumId w:val="35"/>
  </w:num>
  <w:num w:numId="23">
    <w:abstractNumId w:val="1"/>
  </w:num>
  <w:num w:numId="24">
    <w:abstractNumId w:val="52"/>
  </w:num>
  <w:num w:numId="25">
    <w:abstractNumId w:val="59"/>
  </w:num>
  <w:num w:numId="26">
    <w:abstractNumId w:val="58"/>
  </w:num>
  <w:num w:numId="27">
    <w:abstractNumId w:val="7"/>
  </w:num>
  <w:num w:numId="28">
    <w:abstractNumId w:val="27"/>
  </w:num>
  <w:num w:numId="29">
    <w:abstractNumId w:val="21"/>
  </w:num>
  <w:num w:numId="30">
    <w:abstractNumId w:val="39"/>
  </w:num>
  <w:num w:numId="31">
    <w:abstractNumId w:val="16"/>
  </w:num>
  <w:num w:numId="32">
    <w:abstractNumId w:val="14"/>
  </w:num>
  <w:num w:numId="33">
    <w:abstractNumId w:val="32"/>
  </w:num>
  <w:num w:numId="34">
    <w:abstractNumId w:val="11"/>
  </w:num>
  <w:num w:numId="35">
    <w:abstractNumId w:val="56"/>
  </w:num>
  <w:num w:numId="36">
    <w:abstractNumId w:val="17"/>
  </w:num>
  <w:num w:numId="37">
    <w:abstractNumId w:val="18"/>
  </w:num>
  <w:num w:numId="38">
    <w:abstractNumId w:val="26"/>
  </w:num>
  <w:num w:numId="39">
    <w:abstractNumId w:val="12"/>
    <w:lvlOverride w:ilvl="0">
      <w:lvl w:ilvl="0">
        <w:numFmt w:val="decimal"/>
        <w:lvlText w:val="%1."/>
        <w:lvlJc w:val="left"/>
      </w:lvl>
    </w:lvlOverride>
  </w:num>
  <w:num w:numId="40">
    <w:abstractNumId w:val="53"/>
  </w:num>
  <w:num w:numId="41">
    <w:abstractNumId w:val="2"/>
  </w:num>
  <w:num w:numId="42">
    <w:abstractNumId w:val="44"/>
  </w:num>
  <w:num w:numId="43">
    <w:abstractNumId w:val="50"/>
  </w:num>
  <w:num w:numId="44">
    <w:abstractNumId w:val="51"/>
    <w:lvlOverride w:ilvl="0">
      <w:lvl w:ilvl="0">
        <w:numFmt w:val="decimal"/>
        <w:lvlText w:val="%1."/>
        <w:lvlJc w:val="left"/>
      </w:lvl>
    </w:lvlOverride>
  </w:num>
  <w:num w:numId="45">
    <w:abstractNumId w:val="23"/>
  </w:num>
  <w:num w:numId="46">
    <w:abstractNumId w:val="6"/>
  </w:num>
  <w:num w:numId="47">
    <w:abstractNumId w:val="8"/>
  </w:num>
  <w:num w:numId="48">
    <w:abstractNumId w:val="0"/>
  </w:num>
  <w:num w:numId="49">
    <w:abstractNumId w:val="9"/>
    <w:lvlOverride w:ilvl="0">
      <w:lvl w:ilvl="0">
        <w:numFmt w:val="decimal"/>
        <w:lvlText w:val="%1."/>
        <w:lvlJc w:val="left"/>
      </w:lvl>
    </w:lvlOverride>
  </w:num>
  <w:num w:numId="50">
    <w:abstractNumId w:val="36"/>
  </w:num>
  <w:num w:numId="51">
    <w:abstractNumId w:val="43"/>
    <w:lvlOverride w:ilvl="0">
      <w:lvl w:ilvl="0">
        <w:numFmt w:val="decimal"/>
        <w:lvlText w:val="%1."/>
        <w:lvlJc w:val="left"/>
      </w:lvl>
    </w:lvlOverride>
  </w:num>
  <w:num w:numId="52">
    <w:abstractNumId w:val="13"/>
  </w:num>
  <w:num w:numId="53">
    <w:abstractNumId w:val="25"/>
    <w:lvlOverride w:ilvl="0">
      <w:lvl w:ilvl="0">
        <w:numFmt w:val="decimal"/>
        <w:lvlText w:val="%1."/>
        <w:lvlJc w:val="left"/>
      </w:lvl>
    </w:lvlOverride>
  </w:num>
  <w:num w:numId="54">
    <w:abstractNumId w:val="3"/>
  </w:num>
  <w:num w:numId="55">
    <w:abstractNumId w:val="46"/>
    <w:lvlOverride w:ilvl="0">
      <w:lvl w:ilvl="0">
        <w:numFmt w:val="decimal"/>
        <w:lvlText w:val="%1."/>
        <w:lvlJc w:val="left"/>
      </w:lvl>
    </w:lvlOverride>
  </w:num>
  <w:num w:numId="56">
    <w:abstractNumId w:val="4"/>
  </w:num>
  <w:num w:numId="57">
    <w:abstractNumId w:val="45"/>
  </w:num>
  <w:num w:numId="58">
    <w:abstractNumId w:val="5"/>
  </w:num>
  <w:num w:numId="59">
    <w:abstractNumId w:val="24"/>
  </w:num>
  <w:num w:numId="60">
    <w:abstractNumId w:val="29"/>
  </w:num>
  <w:num w:numId="61">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9C"/>
    <w:rsid w:val="000008B9"/>
    <w:rsid w:val="00013336"/>
    <w:rsid w:val="000134B2"/>
    <w:rsid w:val="00026F7D"/>
    <w:rsid w:val="000305F8"/>
    <w:rsid w:val="00040AAE"/>
    <w:rsid w:val="00043E32"/>
    <w:rsid w:val="00047E46"/>
    <w:rsid w:val="00092003"/>
    <w:rsid w:val="000A1D86"/>
    <w:rsid w:val="000A21F0"/>
    <w:rsid w:val="000E29CE"/>
    <w:rsid w:val="001028F5"/>
    <w:rsid w:val="001139B8"/>
    <w:rsid w:val="0013450F"/>
    <w:rsid w:val="00154C2F"/>
    <w:rsid w:val="00160267"/>
    <w:rsid w:val="00180AFA"/>
    <w:rsid w:val="00192995"/>
    <w:rsid w:val="001C6845"/>
    <w:rsid w:val="00200AB3"/>
    <w:rsid w:val="00213E4A"/>
    <w:rsid w:val="00243D60"/>
    <w:rsid w:val="00286970"/>
    <w:rsid w:val="002A4943"/>
    <w:rsid w:val="002B7745"/>
    <w:rsid w:val="002D0747"/>
    <w:rsid w:val="002D1643"/>
    <w:rsid w:val="003042D4"/>
    <w:rsid w:val="003061E2"/>
    <w:rsid w:val="00336D6F"/>
    <w:rsid w:val="00375471"/>
    <w:rsid w:val="003816DC"/>
    <w:rsid w:val="0038572F"/>
    <w:rsid w:val="003B0F9C"/>
    <w:rsid w:val="003D12C4"/>
    <w:rsid w:val="003E53C4"/>
    <w:rsid w:val="00402B4A"/>
    <w:rsid w:val="00414A0E"/>
    <w:rsid w:val="00420E11"/>
    <w:rsid w:val="004329A5"/>
    <w:rsid w:val="0046139C"/>
    <w:rsid w:val="004676ED"/>
    <w:rsid w:val="00474057"/>
    <w:rsid w:val="00476AF3"/>
    <w:rsid w:val="00481C0E"/>
    <w:rsid w:val="00490FBA"/>
    <w:rsid w:val="004910C1"/>
    <w:rsid w:val="004A663F"/>
    <w:rsid w:val="004B4974"/>
    <w:rsid w:val="004F64E9"/>
    <w:rsid w:val="00515D9C"/>
    <w:rsid w:val="005327A9"/>
    <w:rsid w:val="00543386"/>
    <w:rsid w:val="005444E4"/>
    <w:rsid w:val="00576950"/>
    <w:rsid w:val="005B1FBF"/>
    <w:rsid w:val="005D5F24"/>
    <w:rsid w:val="005E2313"/>
    <w:rsid w:val="00601A94"/>
    <w:rsid w:val="00604DD3"/>
    <w:rsid w:val="00605D5A"/>
    <w:rsid w:val="00626EF8"/>
    <w:rsid w:val="006373AA"/>
    <w:rsid w:val="006421B5"/>
    <w:rsid w:val="006618F1"/>
    <w:rsid w:val="006679C4"/>
    <w:rsid w:val="006A1D9F"/>
    <w:rsid w:val="006C2DFC"/>
    <w:rsid w:val="006C37C0"/>
    <w:rsid w:val="006D2883"/>
    <w:rsid w:val="006E1184"/>
    <w:rsid w:val="00704CA7"/>
    <w:rsid w:val="00715E22"/>
    <w:rsid w:val="00715FAE"/>
    <w:rsid w:val="00716949"/>
    <w:rsid w:val="00721059"/>
    <w:rsid w:val="00733465"/>
    <w:rsid w:val="007440CE"/>
    <w:rsid w:val="0076106A"/>
    <w:rsid w:val="00775DCA"/>
    <w:rsid w:val="00787562"/>
    <w:rsid w:val="007B52C3"/>
    <w:rsid w:val="007C172B"/>
    <w:rsid w:val="007D2ECE"/>
    <w:rsid w:val="007D387B"/>
    <w:rsid w:val="007E0BF9"/>
    <w:rsid w:val="007E1155"/>
    <w:rsid w:val="00815834"/>
    <w:rsid w:val="0082504E"/>
    <w:rsid w:val="008416E3"/>
    <w:rsid w:val="0084777A"/>
    <w:rsid w:val="00874883"/>
    <w:rsid w:val="008A572C"/>
    <w:rsid w:val="008C3D9C"/>
    <w:rsid w:val="008D14B9"/>
    <w:rsid w:val="008D6280"/>
    <w:rsid w:val="008E6976"/>
    <w:rsid w:val="009111A5"/>
    <w:rsid w:val="009218EA"/>
    <w:rsid w:val="0093501F"/>
    <w:rsid w:val="009433CC"/>
    <w:rsid w:val="00945A3C"/>
    <w:rsid w:val="00957AB2"/>
    <w:rsid w:val="00977FA5"/>
    <w:rsid w:val="0099607E"/>
    <w:rsid w:val="009D21E3"/>
    <w:rsid w:val="009D2D5B"/>
    <w:rsid w:val="009F559B"/>
    <w:rsid w:val="009F57F0"/>
    <w:rsid w:val="00A06BA2"/>
    <w:rsid w:val="00A347DF"/>
    <w:rsid w:val="00A42960"/>
    <w:rsid w:val="00A52571"/>
    <w:rsid w:val="00A57EA5"/>
    <w:rsid w:val="00A62288"/>
    <w:rsid w:val="00A65460"/>
    <w:rsid w:val="00A66BEE"/>
    <w:rsid w:val="00A904D4"/>
    <w:rsid w:val="00A974DE"/>
    <w:rsid w:val="00AA65F8"/>
    <w:rsid w:val="00AB2FAE"/>
    <w:rsid w:val="00AC5465"/>
    <w:rsid w:val="00AD0A3A"/>
    <w:rsid w:val="00AD2293"/>
    <w:rsid w:val="00AD2E3B"/>
    <w:rsid w:val="00AD38C4"/>
    <w:rsid w:val="00AE5622"/>
    <w:rsid w:val="00AF41CD"/>
    <w:rsid w:val="00B262F6"/>
    <w:rsid w:val="00B42464"/>
    <w:rsid w:val="00B534EC"/>
    <w:rsid w:val="00B80169"/>
    <w:rsid w:val="00B915CA"/>
    <w:rsid w:val="00B958EE"/>
    <w:rsid w:val="00BB1727"/>
    <w:rsid w:val="00BB3613"/>
    <w:rsid w:val="00BE0C14"/>
    <w:rsid w:val="00BF2D6C"/>
    <w:rsid w:val="00BF5649"/>
    <w:rsid w:val="00C27B8C"/>
    <w:rsid w:val="00C43237"/>
    <w:rsid w:val="00C51E48"/>
    <w:rsid w:val="00C7219C"/>
    <w:rsid w:val="00C931A6"/>
    <w:rsid w:val="00CB27AF"/>
    <w:rsid w:val="00CF1F13"/>
    <w:rsid w:val="00CF68F8"/>
    <w:rsid w:val="00CF71FA"/>
    <w:rsid w:val="00D02143"/>
    <w:rsid w:val="00D145BE"/>
    <w:rsid w:val="00D950D1"/>
    <w:rsid w:val="00D9786E"/>
    <w:rsid w:val="00DC043E"/>
    <w:rsid w:val="00DD1077"/>
    <w:rsid w:val="00DE69DF"/>
    <w:rsid w:val="00E04830"/>
    <w:rsid w:val="00E26EDE"/>
    <w:rsid w:val="00E44A62"/>
    <w:rsid w:val="00E45433"/>
    <w:rsid w:val="00E63FE5"/>
    <w:rsid w:val="00EB20A9"/>
    <w:rsid w:val="00EE2F38"/>
    <w:rsid w:val="00EE4A6E"/>
    <w:rsid w:val="00F57060"/>
    <w:rsid w:val="00F7642E"/>
    <w:rsid w:val="00F76D62"/>
    <w:rsid w:val="00F90C7F"/>
    <w:rsid w:val="00FA1BDD"/>
    <w:rsid w:val="00FA20E7"/>
    <w:rsid w:val="00FB6E17"/>
    <w:rsid w:val="00FD3F7C"/>
    <w:rsid w:val="00FE0D02"/>
    <w:rsid w:val="00FF06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11975"/>
  <w15:chartTrackingRefBased/>
  <w15:docId w15:val="{A3471861-92D4-48CD-867E-905D1286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267"/>
    <w:pPr>
      <w:widowControl w:val="0"/>
    </w:pPr>
    <w:rPr>
      <w:rFonts w:ascii="Times New Roman" w:eastAsia="PMingLiU"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267"/>
    <w:pPr>
      <w:tabs>
        <w:tab w:val="center" w:pos="4153"/>
        <w:tab w:val="right" w:pos="8306"/>
      </w:tabs>
      <w:snapToGrid w:val="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160267"/>
    <w:rPr>
      <w:sz w:val="20"/>
      <w:szCs w:val="20"/>
    </w:rPr>
  </w:style>
  <w:style w:type="paragraph" w:styleId="Footer">
    <w:name w:val="footer"/>
    <w:basedOn w:val="Normal"/>
    <w:link w:val="FooterChar"/>
    <w:uiPriority w:val="99"/>
    <w:unhideWhenUsed/>
    <w:rsid w:val="00160267"/>
    <w:pPr>
      <w:tabs>
        <w:tab w:val="center" w:pos="4153"/>
        <w:tab w:val="right" w:pos="8306"/>
      </w:tabs>
      <w:snapToGrid w:val="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160267"/>
    <w:rPr>
      <w:sz w:val="20"/>
      <w:szCs w:val="20"/>
    </w:rPr>
  </w:style>
  <w:style w:type="character" w:styleId="CommentReference">
    <w:name w:val="annotation reference"/>
    <w:basedOn w:val="DefaultParagraphFont"/>
    <w:uiPriority w:val="99"/>
    <w:unhideWhenUsed/>
    <w:rsid w:val="00160267"/>
    <w:rPr>
      <w:sz w:val="18"/>
      <w:szCs w:val="18"/>
    </w:rPr>
  </w:style>
  <w:style w:type="paragraph" w:styleId="CommentText">
    <w:name w:val="annotation text"/>
    <w:basedOn w:val="Normal"/>
    <w:link w:val="CommentTextChar"/>
    <w:uiPriority w:val="99"/>
    <w:unhideWhenUsed/>
    <w:rsid w:val="00160267"/>
  </w:style>
  <w:style w:type="character" w:customStyle="1" w:styleId="CommentTextChar">
    <w:name w:val="Comment Text Char"/>
    <w:basedOn w:val="DefaultParagraphFont"/>
    <w:link w:val="CommentText"/>
    <w:uiPriority w:val="99"/>
    <w:rsid w:val="00160267"/>
    <w:rPr>
      <w:rFonts w:ascii="Times New Roman" w:eastAsia="PMingLiU" w:hAnsi="Times New Roman" w:cs="Times New Roman"/>
      <w:szCs w:val="24"/>
    </w:rPr>
  </w:style>
  <w:style w:type="table" w:styleId="TableGrid">
    <w:name w:val="Table Grid"/>
    <w:basedOn w:val="TableNormal"/>
    <w:uiPriority w:val="39"/>
    <w:rsid w:val="0016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1D9F"/>
    <w:rPr>
      <w:color w:val="808080"/>
    </w:rPr>
  </w:style>
  <w:style w:type="paragraph" w:styleId="ListParagraph">
    <w:name w:val="List Paragraph"/>
    <w:basedOn w:val="Normal"/>
    <w:uiPriority w:val="34"/>
    <w:qFormat/>
    <w:rsid w:val="000A1D86"/>
    <w:pPr>
      <w:ind w:leftChars="200" w:left="480"/>
    </w:pPr>
  </w:style>
  <w:style w:type="paragraph" w:styleId="BalloonText">
    <w:name w:val="Balloon Text"/>
    <w:basedOn w:val="Normal"/>
    <w:link w:val="BalloonTextChar"/>
    <w:uiPriority w:val="99"/>
    <w:semiHidden/>
    <w:unhideWhenUsed/>
    <w:rsid w:val="00FE0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D02"/>
    <w:rPr>
      <w:rFonts w:ascii="Segoe UI" w:eastAsia="PMingLiU" w:hAnsi="Segoe UI" w:cs="Segoe UI"/>
      <w:sz w:val="18"/>
      <w:szCs w:val="18"/>
    </w:rPr>
  </w:style>
  <w:style w:type="paragraph" w:styleId="Revision">
    <w:name w:val="Revision"/>
    <w:hidden/>
    <w:uiPriority w:val="99"/>
    <w:semiHidden/>
    <w:rsid w:val="00604DD3"/>
    <w:rPr>
      <w:rFonts w:ascii="Times New Roman" w:eastAsia="PMingLiU" w:hAnsi="Times New Roman" w:cs="Times New Roman"/>
      <w:szCs w:val="24"/>
    </w:rPr>
  </w:style>
  <w:style w:type="paragraph" w:styleId="NormalWeb">
    <w:name w:val="Normal (Web)"/>
    <w:basedOn w:val="Normal"/>
    <w:uiPriority w:val="99"/>
    <w:unhideWhenUsed/>
    <w:rsid w:val="00286970"/>
    <w:pPr>
      <w:widowControl/>
      <w:spacing w:before="100" w:beforeAutospacing="1" w:after="100" w:afterAutospacing="1"/>
    </w:pPr>
    <w:rPr>
      <w:rFonts w:eastAsia="Times New Roman"/>
      <w:kern w:val="0"/>
    </w:rPr>
  </w:style>
  <w:style w:type="character" w:styleId="Hyperlink">
    <w:name w:val="Hyperlink"/>
    <w:basedOn w:val="DefaultParagraphFont"/>
    <w:uiPriority w:val="99"/>
    <w:unhideWhenUsed/>
    <w:rsid w:val="00A904D4"/>
    <w:rPr>
      <w:color w:val="0563C1" w:themeColor="hyperlink"/>
      <w:u w:val="single"/>
    </w:rPr>
  </w:style>
  <w:style w:type="character" w:styleId="UnresolvedMention">
    <w:name w:val="Unresolved Mention"/>
    <w:basedOn w:val="DefaultParagraphFont"/>
    <w:uiPriority w:val="99"/>
    <w:semiHidden/>
    <w:unhideWhenUsed/>
    <w:rsid w:val="00A904D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12C4"/>
    <w:rPr>
      <w:b/>
      <w:bCs/>
      <w:sz w:val="20"/>
      <w:szCs w:val="20"/>
    </w:rPr>
  </w:style>
  <w:style w:type="character" w:customStyle="1" w:styleId="CommentSubjectChar">
    <w:name w:val="Comment Subject Char"/>
    <w:basedOn w:val="CommentTextChar"/>
    <w:link w:val="CommentSubject"/>
    <w:uiPriority w:val="99"/>
    <w:semiHidden/>
    <w:rsid w:val="003D12C4"/>
    <w:rPr>
      <w:rFonts w:ascii="Times New Roman" w:eastAsia="PMingLiU"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383">
      <w:bodyDiv w:val="1"/>
      <w:marLeft w:val="0"/>
      <w:marRight w:val="0"/>
      <w:marTop w:val="0"/>
      <w:marBottom w:val="0"/>
      <w:divBdr>
        <w:top w:val="none" w:sz="0" w:space="0" w:color="auto"/>
        <w:left w:val="none" w:sz="0" w:space="0" w:color="auto"/>
        <w:bottom w:val="none" w:sz="0" w:space="0" w:color="auto"/>
        <w:right w:val="none" w:sz="0" w:space="0" w:color="auto"/>
      </w:divBdr>
    </w:div>
    <w:div w:id="20325159">
      <w:bodyDiv w:val="1"/>
      <w:marLeft w:val="0"/>
      <w:marRight w:val="0"/>
      <w:marTop w:val="0"/>
      <w:marBottom w:val="0"/>
      <w:divBdr>
        <w:top w:val="none" w:sz="0" w:space="0" w:color="auto"/>
        <w:left w:val="none" w:sz="0" w:space="0" w:color="auto"/>
        <w:bottom w:val="none" w:sz="0" w:space="0" w:color="auto"/>
        <w:right w:val="none" w:sz="0" w:space="0" w:color="auto"/>
      </w:divBdr>
    </w:div>
    <w:div w:id="96412268">
      <w:bodyDiv w:val="1"/>
      <w:marLeft w:val="0"/>
      <w:marRight w:val="0"/>
      <w:marTop w:val="0"/>
      <w:marBottom w:val="0"/>
      <w:divBdr>
        <w:top w:val="none" w:sz="0" w:space="0" w:color="auto"/>
        <w:left w:val="none" w:sz="0" w:space="0" w:color="auto"/>
        <w:bottom w:val="none" w:sz="0" w:space="0" w:color="auto"/>
        <w:right w:val="none" w:sz="0" w:space="0" w:color="auto"/>
      </w:divBdr>
    </w:div>
    <w:div w:id="106120323">
      <w:bodyDiv w:val="1"/>
      <w:marLeft w:val="0"/>
      <w:marRight w:val="0"/>
      <w:marTop w:val="0"/>
      <w:marBottom w:val="0"/>
      <w:divBdr>
        <w:top w:val="none" w:sz="0" w:space="0" w:color="auto"/>
        <w:left w:val="none" w:sz="0" w:space="0" w:color="auto"/>
        <w:bottom w:val="none" w:sz="0" w:space="0" w:color="auto"/>
        <w:right w:val="none" w:sz="0" w:space="0" w:color="auto"/>
      </w:divBdr>
    </w:div>
    <w:div w:id="311521112">
      <w:bodyDiv w:val="1"/>
      <w:marLeft w:val="0"/>
      <w:marRight w:val="0"/>
      <w:marTop w:val="0"/>
      <w:marBottom w:val="0"/>
      <w:divBdr>
        <w:top w:val="none" w:sz="0" w:space="0" w:color="auto"/>
        <w:left w:val="none" w:sz="0" w:space="0" w:color="auto"/>
        <w:bottom w:val="none" w:sz="0" w:space="0" w:color="auto"/>
        <w:right w:val="none" w:sz="0" w:space="0" w:color="auto"/>
      </w:divBdr>
    </w:div>
    <w:div w:id="321205844">
      <w:bodyDiv w:val="1"/>
      <w:marLeft w:val="0"/>
      <w:marRight w:val="0"/>
      <w:marTop w:val="0"/>
      <w:marBottom w:val="0"/>
      <w:divBdr>
        <w:top w:val="none" w:sz="0" w:space="0" w:color="auto"/>
        <w:left w:val="none" w:sz="0" w:space="0" w:color="auto"/>
        <w:bottom w:val="none" w:sz="0" w:space="0" w:color="auto"/>
        <w:right w:val="none" w:sz="0" w:space="0" w:color="auto"/>
      </w:divBdr>
    </w:div>
    <w:div w:id="392195267">
      <w:bodyDiv w:val="1"/>
      <w:marLeft w:val="0"/>
      <w:marRight w:val="0"/>
      <w:marTop w:val="0"/>
      <w:marBottom w:val="0"/>
      <w:divBdr>
        <w:top w:val="none" w:sz="0" w:space="0" w:color="auto"/>
        <w:left w:val="none" w:sz="0" w:space="0" w:color="auto"/>
        <w:bottom w:val="none" w:sz="0" w:space="0" w:color="auto"/>
        <w:right w:val="none" w:sz="0" w:space="0" w:color="auto"/>
      </w:divBdr>
    </w:div>
    <w:div w:id="519441346">
      <w:bodyDiv w:val="1"/>
      <w:marLeft w:val="0"/>
      <w:marRight w:val="0"/>
      <w:marTop w:val="0"/>
      <w:marBottom w:val="0"/>
      <w:divBdr>
        <w:top w:val="none" w:sz="0" w:space="0" w:color="auto"/>
        <w:left w:val="none" w:sz="0" w:space="0" w:color="auto"/>
        <w:bottom w:val="none" w:sz="0" w:space="0" w:color="auto"/>
        <w:right w:val="none" w:sz="0" w:space="0" w:color="auto"/>
      </w:divBdr>
    </w:div>
    <w:div w:id="613099078">
      <w:bodyDiv w:val="1"/>
      <w:marLeft w:val="0"/>
      <w:marRight w:val="0"/>
      <w:marTop w:val="0"/>
      <w:marBottom w:val="0"/>
      <w:divBdr>
        <w:top w:val="none" w:sz="0" w:space="0" w:color="auto"/>
        <w:left w:val="none" w:sz="0" w:space="0" w:color="auto"/>
        <w:bottom w:val="none" w:sz="0" w:space="0" w:color="auto"/>
        <w:right w:val="none" w:sz="0" w:space="0" w:color="auto"/>
      </w:divBdr>
    </w:div>
    <w:div w:id="811757082">
      <w:bodyDiv w:val="1"/>
      <w:marLeft w:val="0"/>
      <w:marRight w:val="0"/>
      <w:marTop w:val="0"/>
      <w:marBottom w:val="0"/>
      <w:divBdr>
        <w:top w:val="none" w:sz="0" w:space="0" w:color="auto"/>
        <w:left w:val="none" w:sz="0" w:space="0" w:color="auto"/>
        <w:bottom w:val="none" w:sz="0" w:space="0" w:color="auto"/>
        <w:right w:val="none" w:sz="0" w:space="0" w:color="auto"/>
      </w:divBdr>
    </w:div>
    <w:div w:id="1019308150">
      <w:bodyDiv w:val="1"/>
      <w:marLeft w:val="0"/>
      <w:marRight w:val="0"/>
      <w:marTop w:val="0"/>
      <w:marBottom w:val="0"/>
      <w:divBdr>
        <w:top w:val="none" w:sz="0" w:space="0" w:color="auto"/>
        <w:left w:val="none" w:sz="0" w:space="0" w:color="auto"/>
        <w:bottom w:val="none" w:sz="0" w:space="0" w:color="auto"/>
        <w:right w:val="none" w:sz="0" w:space="0" w:color="auto"/>
      </w:divBdr>
    </w:div>
    <w:div w:id="1148985021">
      <w:bodyDiv w:val="1"/>
      <w:marLeft w:val="0"/>
      <w:marRight w:val="0"/>
      <w:marTop w:val="0"/>
      <w:marBottom w:val="0"/>
      <w:divBdr>
        <w:top w:val="none" w:sz="0" w:space="0" w:color="auto"/>
        <w:left w:val="none" w:sz="0" w:space="0" w:color="auto"/>
        <w:bottom w:val="none" w:sz="0" w:space="0" w:color="auto"/>
        <w:right w:val="none" w:sz="0" w:space="0" w:color="auto"/>
      </w:divBdr>
    </w:div>
    <w:div w:id="1227688048">
      <w:bodyDiv w:val="1"/>
      <w:marLeft w:val="0"/>
      <w:marRight w:val="0"/>
      <w:marTop w:val="0"/>
      <w:marBottom w:val="0"/>
      <w:divBdr>
        <w:top w:val="none" w:sz="0" w:space="0" w:color="auto"/>
        <w:left w:val="none" w:sz="0" w:space="0" w:color="auto"/>
        <w:bottom w:val="none" w:sz="0" w:space="0" w:color="auto"/>
        <w:right w:val="none" w:sz="0" w:space="0" w:color="auto"/>
      </w:divBdr>
    </w:div>
    <w:div w:id="1294871820">
      <w:bodyDiv w:val="1"/>
      <w:marLeft w:val="0"/>
      <w:marRight w:val="0"/>
      <w:marTop w:val="0"/>
      <w:marBottom w:val="0"/>
      <w:divBdr>
        <w:top w:val="none" w:sz="0" w:space="0" w:color="auto"/>
        <w:left w:val="none" w:sz="0" w:space="0" w:color="auto"/>
        <w:bottom w:val="none" w:sz="0" w:space="0" w:color="auto"/>
        <w:right w:val="none" w:sz="0" w:space="0" w:color="auto"/>
      </w:divBdr>
    </w:div>
    <w:div w:id="1328898536">
      <w:bodyDiv w:val="1"/>
      <w:marLeft w:val="0"/>
      <w:marRight w:val="0"/>
      <w:marTop w:val="0"/>
      <w:marBottom w:val="0"/>
      <w:divBdr>
        <w:top w:val="none" w:sz="0" w:space="0" w:color="auto"/>
        <w:left w:val="none" w:sz="0" w:space="0" w:color="auto"/>
        <w:bottom w:val="none" w:sz="0" w:space="0" w:color="auto"/>
        <w:right w:val="none" w:sz="0" w:space="0" w:color="auto"/>
      </w:divBdr>
    </w:div>
    <w:div w:id="1417631348">
      <w:bodyDiv w:val="1"/>
      <w:marLeft w:val="0"/>
      <w:marRight w:val="0"/>
      <w:marTop w:val="0"/>
      <w:marBottom w:val="0"/>
      <w:divBdr>
        <w:top w:val="none" w:sz="0" w:space="0" w:color="auto"/>
        <w:left w:val="none" w:sz="0" w:space="0" w:color="auto"/>
        <w:bottom w:val="none" w:sz="0" w:space="0" w:color="auto"/>
        <w:right w:val="none" w:sz="0" w:space="0" w:color="auto"/>
      </w:divBdr>
    </w:div>
    <w:div w:id="1506627224">
      <w:bodyDiv w:val="1"/>
      <w:marLeft w:val="0"/>
      <w:marRight w:val="0"/>
      <w:marTop w:val="0"/>
      <w:marBottom w:val="0"/>
      <w:divBdr>
        <w:top w:val="none" w:sz="0" w:space="0" w:color="auto"/>
        <w:left w:val="none" w:sz="0" w:space="0" w:color="auto"/>
        <w:bottom w:val="none" w:sz="0" w:space="0" w:color="auto"/>
        <w:right w:val="none" w:sz="0" w:space="0" w:color="auto"/>
      </w:divBdr>
    </w:div>
    <w:div w:id="1549292455">
      <w:bodyDiv w:val="1"/>
      <w:marLeft w:val="0"/>
      <w:marRight w:val="0"/>
      <w:marTop w:val="0"/>
      <w:marBottom w:val="0"/>
      <w:divBdr>
        <w:top w:val="none" w:sz="0" w:space="0" w:color="auto"/>
        <w:left w:val="none" w:sz="0" w:space="0" w:color="auto"/>
        <w:bottom w:val="none" w:sz="0" w:space="0" w:color="auto"/>
        <w:right w:val="none" w:sz="0" w:space="0" w:color="auto"/>
      </w:divBdr>
    </w:div>
    <w:div w:id="1661496394">
      <w:bodyDiv w:val="1"/>
      <w:marLeft w:val="0"/>
      <w:marRight w:val="0"/>
      <w:marTop w:val="0"/>
      <w:marBottom w:val="0"/>
      <w:divBdr>
        <w:top w:val="none" w:sz="0" w:space="0" w:color="auto"/>
        <w:left w:val="none" w:sz="0" w:space="0" w:color="auto"/>
        <w:bottom w:val="none" w:sz="0" w:space="0" w:color="auto"/>
        <w:right w:val="none" w:sz="0" w:space="0" w:color="auto"/>
      </w:divBdr>
    </w:div>
    <w:div w:id="1844778357">
      <w:bodyDiv w:val="1"/>
      <w:marLeft w:val="0"/>
      <w:marRight w:val="0"/>
      <w:marTop w:val="0"/>
      <w:marBottom w:val="0"/>
      <w:divBdr>
        <w:top w:val="none" w:sz="0" w:space="0" w:color="auto"/>
        <w:left w:val="none" w:sz="0" w:space="0" w:color="auto"/>
        <w:bottom w:val="none" w:sz="0" w:space="0" w:color="auto"/>
        <w:right w:val="none" w:sz="0" w:space="0" w:color="auto"/>
      </w:divBdr>
    </w:div>
    <w:div w:id="185888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F7273-DD00-408E-B1DB-6F932A36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Education Bureau</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Chi-yung Michael</dc:creator>
  <cp:keywords/>
  <dc:description/>
  <cp:lastModifiedBy>LEUNG, Sau-man</cp:lastModifiedBy>
  <cp:revision>2</cp:revision>
  <cp:lastPrinted>2025-03-12T02:34:00Z</cp:lastPrinted>
  <dcterms:created xsi:type="dcterms:W3CDTF">2025-10-30T10:35:00Z</dcterms:created>
  <dcterms:modified xsi:type="dcterms:W3CDTF">2025-10-30T10:35:00Z</dcterms:modified>
</cp:coreProperties>
</file>